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6E6C7" w14:textId="77777777" w:rsidR="004A6884" w:rsidRDefault="004A6884" w:rsidP="00B231B8">
      <w:pPr>
        <w:pStyle w:val="Nagwek1"/>
        <w:ind w:left="360"/>
        <w:jc w:val="center"/>
        <w:rPr>
          <w:rFonts w:ascii="Calibri" w:eastAsia="Calibri" w:hAnsi="Calibri" w:cs="Calibri"/>
          <w:color w:val="000000"/>
          <w:sz w:val="28"/>
          <w:szCs w:val="28"/>
        </w:rPr>
      </w:pPr>
    </w:p>
    <w:p w14:paraId="7D1F3033" w14:textId="10104A05" w:rsidR="00B231B8" w:rsidRPr="004A6884" w:rsidRDefault="00B231B8" w:rsidP="004A6884">
      <w:pPr>
        <w:pStyle w:val="Nagwek1"/>
        <w:ind w:left="360"/>
        <w:jc w:val="center"/>
        <w:rPr>
          <w:rFonts w:ascii="Calibri" w:eastAsia="Calibri" w:hAnsi="Calibri" w:cs="Calibri"/>
          <w:b w:val="0"/>
          <w:bCs w:val="0"/>
          <w:color w:val="000000"/>
          <w:sz w:val="28"/>
          <w:szCs w:val="28"/>
        </w:rPr>
      </w:pPr>
      <w:r w:rsidRPr="00B231B8">
        <w:rPr>
          <w:rFonts w:ascii="Calibri" w:eastAsia="Calibri" w:hAnsi="Calibri" w:cs="Calibri"/>
          <w:color w:val="000000"/>
          <w:sz w:val="28"/>
          <w:szCs w:val="28"/>
        </w:rPr>
        <w:t xml:space="preserve">Uwagi do </w:t>
      </w:r>
      <w:r w:rsidR="004A6884">
        <w:rPr>
          <w:rFonts w:ascii="Calibri" w:eastAsia="Calibri" w:hAnsi="Calibri" w:cs="Calibri"/>
          <w:color w:val="000000"/>
          <w:sz w:val="28"/>
          <w:szCs w:val="28"/>
        </w:rPr>
        <w:t xml:space="preserve">projektu </w:t>
      </w:r>
      <w:r w:rsidRPr="00B231B8">
        <w:rPr>
          <w:rFonts w:ascii="Calibri" w:eastAsia="Calibri" w:hAnsi="Calibri" w:cs="Calibri"/>
          <w:color w:val="000000"/>
          <w:sz w:val="28"/>
          <w:szCs w:val="28"/>
        </w:rPr>
        <w:t xml:space="preserve">TPST zebrane w trakcie II Forum </w:t>
      </w:r>
      <w:r w:rsidR="004A6884">
        <w:rPr>
          <w:rFonts w:ascii="Calibri" w:eastAsia="Calibri" w:hAnsi="Calibri" w:cs="Calibri"/>
          <w:color w:val="000000"/>
          <w:sz w:val="28"/>
          <w:szCs w:val="28"/>
        </w:rPr>
        <w:t xml:space="preserve">Partnerstwa </w:t>
      </w:r>
      <w:r w:rsidRPr="00B231B8">
        <w:rPr>
          <w:rFonts w:ascii="Calibri" w:eastAsia="Calibri" w:hAnsi="Calibri" w:cs="Calibri"/>
          <w:color w:val="000000"/>
          <w:sz w:val="28"/>
          <w:szCs w:val="28"/>
        </w:rPr>
        <w:t>Wielkopolski Wschodniej</w:t>
      </w:r>
    </w:p>
    <w:p w14:paraId="308904D9" w14:textId="77777777" w:rsidR="00B231B8" w:rsidRDefault="00B231B8" w:rsidP="00B231B8">
      <w:pPr>
        <w:pStyle w:val="Nagwek1"/>
        <w:ind w:left="360"/>
        <w:rPr>
          <w:rFonts w:ascii="Calibri" w:eastAsia="Calibri" w:hAnsi="Calibri" w:cs="Calibri"/>
          <w:color w:val="000000"/>
          <w:sz w:val="22"/>
          <w:szCs w:val="22"/>
        </w:rPr>
      </w:pPr>
      <w:r>
        <w:rPr>
          <w:rFonts w:ascii="Calibri" w:eastAsia="Calibri" w:hAnsi="Calibri" w:cs="Calibri"/>
          <w:color w:val="000000"/>
          <w:sz w:val="22"/>
          <w:szCs w:val="22"/>
        </w:rPr>
        <w:t xml:space="preserve">Formularz – uwagi do projektu TPSTWW (w 1.0) </w:t>
      </w:r>
    </w:p>
    <w:tbl>
      <w:tblPr>
        <w:tblW w:w="523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3"/>
        <w:gridCol w:w="851"/>
        <w:gridCol w:w="1469"/>
        <w:gridCol w:w="950"/>
        <w:gridCol w:w="4810"/>
        <w:gridCol w:w="4292"/>
      </w:tblGrid>
      <w:tr w:rsidR="00B231B8" w14:paraId="1FD01D63" w14:textId="77777777" w:rsidTr="00B65160">
        <w:trPr>
          <w:trHeight w:val="923"/>
          <w:jc w:val="center"/>
        </w:trPr>
        <w:tc>
          <w:tcPr>
            <w:tcW w:w="558" w:type="pct"/>
            <w:shd w:val="clear" w:color="auto" w:fill="auto"/>
          </w:tcPr>
          <w:p w14:paraId="138BB71A" w14:textId="77777777" w:rsidR="00B231B8" w:rsidRDefault="00B231B8" w:rsidP="00C24547">
            <w:pPr>
              <w:pStyle w:val="Nagwek1"/>
              <w:spacing w:before="0" w:after="0"/>
              <w:rPr>
                <w:rFonts w:ascii="Calibri" w:eastAsia="Calibri" w:hAnsi="Calibri" w:cs="Calibri"/>
                <w:color w:val="000000"/>
                <w:sz w:val="20"/>
                <w:szCs w:val="20"/>
              </w:rPr>
            </w:pPr>
            <w:r>
              <w:rPr>
                <w:rFonts w:ascii="Calibri" w:eastAsia="Calibri" w:hAnsi="Calibri" w:cs="Calibri"/>
                <w:color w:val="000000"/>
                <w:sz w:val="20"/>
                <w:szCs w:val="20"/>
              </w:rPr>
              <w:t>Podmiot zgłaszający uwagi</w:t>
            </w:r>
          </w:p>
        </w:tc>
        <w:tc>
          <w:tcPr>
            <w:tcW w:w="306" w:type="pct"/>
            <w:shd w:val="clear" w:color="auto" w:fill="auto"/>
          </w:tcPr>
          <w:p w14:paraId="71FC11BF" w14:textId="77777777" w:rsidR="00B231B8" w:rsidRDefault="00B231B8" w:rsidP="00C24547">
            <w:pPr>
              <w:pStyle w:val="Nagwek1"/>
              <w:spacing w:before="0" w:after="0"/>
              <w:rPr>
                <w:rFonts w:ascii="Calibri" w:eastAsia="Calibri" w:hAnsi="Calibri" w:cs="Calibri"/>
                <w:color w:val="000000"/>
                <w:sz w:val="20"/>
                <w:szCs w:val="20"/>
              </w:rPr>
            </w:pPr>
            <w:r>
              <w:rPr>
                <w:rFonts w:ascii="Calibri" w:eastAsia="Calibri" w:hAnsi="Calibri" w:cs="Calibri"/>
                <w:color w:val="000000"/>
                <w:sz w:val="20"/>
                <w:szCs w:val="20"/>
              </w:rPr>
              <w:t>Gmina</w:t>
            </w:r>
          </w:p>
        </w:tc>
        <w:tc>
          <w:tcPr>
            <w:tcW w:w="527" w:type="pct"/>
            <w:shd w:val="clear" w:color="auto" w:fill="auto"/>
          </w:tcPr>
          <w:p w14:paraId="6E41BA27" w14:textId="77777777" w:rsidR="00B231B8" w:rsidRDefault="00B231B8" w:rsidP="00C24547">
            <w:pPr>
              <w:pStyle w:val="Nagwek1"/>
              <w:spacing w:before="0" w:after="0"/>
              <w:rPr>
                <w:rFonts w:ascii="Calibri" w:eastAsia="Calibri" w:hAnsi="Calibri" w:cs="Calibri"/>
                <w:color w:val="000000"/>
                <w:sz w:val="20"/>
                <w:szCs w:val="20"/>
              </w:rPr>
            </w:pPr>
            <w:r>
              <w:rPr>
                <w:rFonts w:ascii="Calibri" w:eastAsia="Calibri" w:hAnsi="Calibri" w:cs="Calibri"/>
                <w:color w:val="000000"/>
                <w:sz w:val="20"/>
                <w:szCs w:val="20"/>
              </w:rPr>
              <w:t>Rozdział/</w:t>
            </w:r>
          </w:p>
          <w:p w14:paraId="6A8F6E6A" w14:textId="77777777" w:rsidR="00B231B8" w:rsidRDefault="00B231B8" w:rsidP="00C24547">
            <w:pPr>
              <w:pStyle w:val="Nagwek1"/>
              <w:spacing w:before="0" w:after="0"/>
              <w:rPr>
                <w:rFonts w:ascii="Calibri" w:eastAsia="Calibri" w:hAnsi="Calibri" w:cs="Calibri"/>
                <w:color w:val="000000"/>
                <w:sz w:val="20"/>
                <w:szCs w:val="20"/>
              </w:rPr>
            </w:pPr>
            <w:r>
              <w:rPr>
                <w:rFonts w:ascii="Calibri" w:eastAsia="Calibri" w:hAnsi="Calibri" w:cs="Calibri"/>
                <w:color w:val="000000"/>
                <w:sz w:val="20"/>
                <w:szCs w:val="20"/>
              </w:rPr>
              <w:t xml:space="preserve">podrozdział </w:t>
            </w:r>
          </w:p>
        </w:tc>
        <w:tc>
          <w:tcPr>
            <w:tcW w:w="341" w:type="pct"/>
            <w:shd w:val="clear" w:color="auto" w:fill="auto"/>
          </w:tcPr>
          <w:p w14:paraId="1B8BC947" w14:textId="77777777" w:rsidR="00B231B8" w:rsidRDefault="00B231B8" w:rsidP="00C24547">
            <w:pPr>
              <w:pStyle w:val="Nagwek1"/>
              <w:spacing w:before="0" w:after="0"/>
              <w:rPr>
                <w:rFonts w:ascii="Calibri" w:eastAsia="Calibri" w:hAnsi="Calibri" w:cs="Calibri"/>
                <w:color w:val="000000"/>
                <w:sz w:val="20"/>
                <w:szCs w:val="20"/>
              </w:rPr>
            </w:pPr>
            <w:r>
              <w:rPr>
                <w:rFonts w:ascii="Calibri" w:eastAsia="Calibri" w:hAnsi="Calibri" w:cs="Calibri"/>
                <w:color w:val="000000"/>
                <w:sz w:val="20"/>
                <w:szCs w:val="20"/>
              </w:rPr>
              <w:t>Nr strony</w:t>
            </w:r>
          </w:p>
        </w:tc>
        <w:tc>
          <w:tcPr>
            <w:tcW w:w="1727" w:type="pct"/>
            <w:shd w:val="clear" w:color="auto" w:fill="auto"/>
          </w:tcPr>
          <w:p w14:paraId="5CB56A6E" w14:textId="77777777" w:rsidR="00B231B8" w:rsidRDefault="00B231B8" w:rsidP="00B65160">
            <w:pPr>
              <w:pStyle w:val="Nagwek1"/>
              <w:spacing w:before="0" w:after="0"/>
              <w:ind w:right="186"/>
              <w:rPr>
                <w:rFonts w:ascii="Calibri" w:eastAsia="Calibri" w:hAnsi="Calibri" w:cs="Calibri"/>
                <w:color w:val="000000"/>
                <w:sz w:val="20"/>
                <w:szCs w:val="20"/>
              </w:rPr>
            </w:pPr>
            <w:r>
              <w:rPr>
                <w:rFonts w:ascii="Calibri" w:eastAsia="Calibri" w:hAnsi="Calibri" w:cs="Calibri"/>
                <w:color w:val="000000"/>
                <w:sz w:val="20"/>
                <w:szCs w:val="20"/>
              </w:rPr>
              <w:t>Treść uwagi (z ewentualną propozycją treści projektu Planu po zmianie)</w:t>
            </w:r>
          </w:p>
        </w:tc>
        <w:tc>
          <w:tcPr>
            <w:tcW w:w="1541" w:type="pct"/>
          </w:tcPr>
          <w:p w14:paraId="36C0DC4C" w14:textId="77777777" w:rsidR="00B231B8" w:rsidRDefault="00B231B8" w:rsidP="00C24547">
            <w:pPr>
              <w:pStyle w:val="Nagwek1"/>
              <w:spacing w:before="0" w:after="0"/>
              <w:rPr>
                <w:rFonts w:ascii="Calibri" w:eastAsia="Calibri" w:hAnsi="Calibri" w:cs="Calibri"/>
                <w:color w:val="000000"/>
                <w:sz w:val="20"/>
                <w:szCs w:val="20"/>
              </w:rPr>
            </w:pPr>
            <w:r>
              <w:rPr>
                <w:rFonts w:ascii="Calibri" w:eastAsia="Calibri" w:hAnsi="Calibri" w:cs="Calibri"/>
                <w:color w:val="000000"/>
                <w:sz w:val="20"/>
                <w:szCs w:val="20"/>
              </w:rPr>
              <w:t>Uzasadnienie uwagi</w:t>
            </w:r>
          </w:p>
        </w:tc>
      </w:tr>
      <w:tr w:rsidR="00B231B8" w14:paraId="22725039" w14:textId="77777777" w:rsidTr="00B65160">
        <w:trPr>
          <w:trHeight w:val="226"/>
          <w:jc w:val="center"/>
        </w:trPr>
        <w:tc>
          <w:tcPr>
            <w:tcW w:w="558" w:type="pct"/>
            <w:shd w:val="clear" w:color="auto" w:fill="auto"/>
          </w:tcPr>
          <w:p w14:paraId="0E042746" w14:textId="53AFB4AF" w:rsidR="00B231B8" w:rsidRDefault="00B231B8" w:rsidP="00C24547">
            <w:pPr>
              <w:pStyle w:val="Nagwek1"/>
              <w:rPr>
                <w:rFonts w:ascii="Calibri" w:eastAsia="Calibri" w:hAnsi="Calibri" w:cs="Calibri"/>
                <w:b w:val="0"/>
                <w:sz w:val="20"/>
                <w:szCs w:val="20"/>
              </w:rPr>
            </w:pPr>
            <w:bookmarkStart w:id="0" w:name="_heading=h.46a20vqtq8hf" w:colFirst="0" w:colLast="0"/>
            <w:bookmarkEnd w:id="0"/>
            <w:r>
              <w:rPr>
                <w:rFonts w:ascii="Calibri" w:eastAsia="Calibri" w:hAnsi="Calibri" w:cs="Calibri"/>
                <w:b w:val="0"/>
                <w:sz w:val="20"/>
                <w:szCs w:val="20"/>
              </w:rPr>
              <w:t>Polska Zielona Sieć</w:t>
            </w:r>
          </w:p>
        </w:tc>
        <w:tc>
          <w:tcPr>
            <w:tcW w:w="306" w:type="pct"/>
            <w:shd w:val="clear" w:color="auto" w:fill="auto"/>
          </w:tcPr>
          <w:p w14:paraId="506366C5" w14:textId="77777777" w:rsidR="00B231B8" w:rsidRDefault="00B231B8" w:rsidP="00C24547">
            <w:pPr>
              <w:pStyle w:val="Nagwek1"/>
              <w:rPr>
                <w:rFonts w:ascii="Calibri" w:eastAsia="Calibri" w:hAnsi="Calibri" w:cs="Calibri"/>
                <w:b w:val="0"/>
                <w:color w:val="000000"/>
                <w:sz w:val="20"/>
                <w:szCs w:val="20"/>
              </w:rPr>
            </w:pPr>
          </w:p>
        </w:tc>
        <w:tc>
          <w:tcPr>
            <w:tcW w:w="527" w:type="pct"/>
            <w:shd w:val="clear" w:color="auto" w:fill="auto"/>
          </w:tcPr>
          <w:p w14:paraId="106A7234" w14:textId="77777777" w:rsidR="00B231B8" w:rsidRDefault="00B231B8" w:rsidP="00C24547">
            <w:pPr>
              <w:pStyle w:val="Nagwek1"/>
              <w:rPr>
                <w:rFonts w:ascii="Calibri" w:eastAsia="Calibri" w:hAnsi="Calibri" w:cs="Calibri"/>
                <w:b w:val="0"/>
                <w:sz w:val="20"/>
                <w:szCs w:val="20"/>
              </w:rPr>
            </w:pPr>
            <w:r>
              <w:rPr>
                <w:rFonts w:ascii="Calibri" w:eastAsia="Calibri" w:hAnsi="Calibri" w:cs="Calibri"/>
                <w:b w:val="0"/>
                <w:sz w:val="20"/>
                <w:szCs w:val="20"/>
              </w:rPr>
              <w:t>uwaga ogólna</w:t>
            </w:r>
          </w:p>
        </w:tc>
        <w:tc>
          <w:tcPr>
            <w:tcW w:w="341" w:type="pct"/>
            <w:shd w:val="clear" w:color="auto" w:fill="auto"/>
          </w:tcPr>
          <w:p w14:paraId="5EABF82D" w14:textId="77777777" w:rsidR="00B231B8" w:rsidRDefault="00B231B8" w:rsidP="00C24547">
            <w:pPr>
              <w:pStyle w:val="Nagwek1"/>
              <w:rPr>
                <w:rFonts w:ascii="Calibri" w:eastAsia="Calibri" w:hAnsi="Calibri" w:cs="Calibri"/>
                <w:b w:val="0"/>
                <w:sz w:val="20"/>
                <w:szCs w:val="20"/>
              </w:rPr>
            </w:pPr>
          </w:p>
        </w:tc>
        <w:tc>
          <w:tcPr>
            <w:tcW w:w="1727" w:type="pct"/>
            <w:shd w:val="clear" w:color="auto" w:fill="auto"/>
          </w:tcPr>
          <w:p w14:paraId="065CB489" w14:textId="77777777" w:rsidR="00B231B8" w:rsidRDefault="00B231B8" w:rsidP="00C24547">
            <w:pPr>
              <w:pStyle w:val="Nagwek1"/>
              <w:rPr>
                <w:rFonts w:ascii="Calibri" w:eastAsia="Calibri" w:hAnsi="Calibri" w:cs="Calibri"/>
                <w:b w:val="0"/>
                <w:sz w:val="20"/>
                <w:szCs w:val="20"/>
              </w:rPr>
            </w:pPr>
            <w:r>
              <w:rPr>
                <w:rFonts w:ascii="Calibri" w:eastAsia="Calibri" w:hAnsi="Calibri" w:cs="Calibri"/>
                <w:b w:val="0"/>
                <w:sz w:val="20"/>
                <w:szCs w:val="20"/>
              </w:rPr>
              <w:t>W TPST powinna się znaleźć lista załączników i odnośniki do dokumentów strategicznych, w tym przede wszystkim do Koncepcji Sprawiedliwej Transformacji Wielkopolski Wschodniej, która formalnie ma być załącznikiem do TPST.</w:t>
            </w:r>
          </w:p>
        </w:tc>
        <w:tc>
          <w:tcPr>
            <w:tcW w:w="1541" w:type="pct"/>
          </w:tcPr>
          <w:p w14:paraId="2D86AB9C" w14:textId="77777777" w:rsidR="00B231B8" w:rsidRDefault="00B231B8" w:rsidP="00C24547">
            <w:pPr>
              <w:pStyle w:val="Nagwek1"/>
              <w:rPr>
                <w:rFonts w:ascii="Calibri" w:eastAsia="Calibri" w:hAnsi="Calibri" w:cs="Calibri"/>
                <w:b w:val="0"/>
                <w:sz w:val="20"/>
                <w:szCs w:val="20"/>
              </w:rPr>
            </w:pPr>
            <w:r>
              <w:rPr>
                <w:rFonts w:ascii="Calibri" w:eastAsia="Calibri" w:hAnsi="Calibri" w:cs="Calibri"/>
                <w:b w:val="0"/>
                <w:sz w:val="20"/>
                <w:szCs w:val="20"/>
              </w:rPr>
              <w:t>W dokumencie jest napisane, że wypisane planowane operacje obejmują tylko część działań stanowiących odpowiedź na zidentyfikowane wyzwania, zatem powinien znaleźć się odnośnik do dokumentu, w którym są wyszczególnione wszystkie planowane operacje w ramach działań na rzecz sprawiedliwej transformacji na terenie Wielkopolski Wschodniej.</w:t>
            </w:r>
          </w:p>
        </w:tc>
      </w:tr>
      <w:tr w:rsidR="00B231B8" w14:paraId="57D92FB0" w14:textId="77777777" w:rsidTr="00B65160">
        <w:trPr>
          <w:trHeight w:val="226"/>
          <w:jc w:val="center"/>
        </w:trPr>
        <w:tc>
          <w:tcPr>
            <w:tcW w:w="558" w:type="pct"/>
            <w:shd w:val="clear" w:color="auto" w:fill="auto"/>
          </w:tcPr>
          <w:p w14:paraId="167C584D" w14:textId="43D81523" w:rsidR="00B231B8" w:rsidRDefault="00B231B8" w:rsidP="00C24547">
            <w:pPr>
              <w:pStyle w:val="Nagwek1"/>
              <w:rPr>
                <w:rFonts w:ascii="Calibri" w:eastAsia="Calibri" w:hAnsi="Calibri" w:cs="Calibri"/>
                <w:b w:val="0"/>
                <w:sz w:val="20"/>
                <w:szCs w:val="20"/>
              </w:rPr>
            </w:pPr>
            <w:r>
              <w:rPr>
                <w:rFonts w:ascii="Calibri" w:eastAsia="Calibri" w:hAnsi="Calibri" w:cs="Calibri"/>
                <w:b w:val="0"/>
                <w:sz w:val="20"/>
                <w:szCs w:val="20"/>
              </w:rPr>
              <w:t>Polska Zielona Sieć</w:t>
            </w:r>
          </w:p>
        </w:tc>
        <w:tc>
          <w:tcPr>
            <w:tcW w:w="306" w:type="pct"/>
            <w:shd w:val="clear" w:color="auto" w:fill="auto"/>
          </w:tcPr>
          <w:p w14:paraId="3B54414A" w14:textId="77777777" w:rsidR="00B231B8" w:rsidRDefault="00B231B8" w:rsidP="00C24547">
            <w:pPr>
              <w:pStyle w:val="Nagwek1"/>
              <w:rPr>
                <w:rFonts w:ascii="Calibri" w:eastAsia="Calibri" w:hAnsi="Calibri" w:cs="Calibri"/>
                <w:b w:val="0"/>
                <w:sz w:val="20"/>
                <w:szCs w:val="20"/>
              </w:rPr>
            </w:pPr>
          </w:p>
        </w:tc>
        <w:tc>
          <w:tcPr>
            <w:tcW w:w="527" w:type="pct"/>
            <w:shd w:val="clear" w:color="auto" w:fill="auto"/>
          </w:tcPr>
          <w:p w14:paraId="2A597A04" w14:textId="77777777" w:rsidR="00B231B8" w:rsidRDefault="00B231B8" w:rsidP="00C24547">
            <w:pPr>
              <w:pStyle w:val="Nagwek1"/>
              <w:rPr>
                <w:rFonts w:ascii="Calibri" w:eastAsia="Calibri" w:hAnsi="Calibri" w:cs="Calibri"/>
                <w:b w:val="0"/>
                <w:sz w:val="20"/>
                <w:szCs w:val="20"/>
              </w:rPr>
            </w:pPr>
            <w:r>
              <w:rPr>
                <w:rFonts w:ascii="Calibri" w:eastAsia="Calibri" w:hAnsi="Calibri" w:cs="Calibri"/>
                <w:b w:val="0"/>
                <w:sz w:val="20"/>
                <w:szCs w:val="20"/>
              </w:rPr>
              <w:t>uwaga ogólna</w:t>
            </w:r>
          </w:p>
        </w:tc>
        <w:tc>
          <w:tcPr>
            <w:tcW w:w="341" w:type="pct"/>
            <w:shd w:val="clear" w:color="auto" w:fill="auto"/>
          </w:tcPr>
          <w:p w14:paraId="45AAC5E4" w14:textId="77777777" w:rsidR="00B231B8" w:rsidRDefault="00B231B8" w:rsidP="00C24547">
            <w:pPr>
              <w:pStyle w:val="Nagwek1"/>
              <w:rPr>
                <w:rFonts w:ascii="Calibri" w:eastAsia="Calibri" w:hAnsi="Calibri" w:cs="Calibri"/>
                <w:b w:val="0"/>
                <w:sz w:val="20"/>
                <w:szCs w:val="20"/>
              </w:rPr>
            </w:pPr>
          </w:p>
        </w:tc>
        <w:tc>
          <w:tcPr>
            <w:tcW w:w="1727" w:type="pct"/>
            <w:shd w:val="clear" w:color="auto" w:fill="auto"/>
          </w:tcPr>
          <w:p w14:paraId="43769EE2" w14:textId="52EB0DA2" w:rsidR="00B231B8" w:rsidRDefault="00B231B8" w:rsidP="00C24547">
            <w:pPr>
              <w:pStyle w:val="Nagwek1"/>
              <w:rPr>
                <w:rFonts w:ascii="Calibri" w:eastAsia="Calibri" w:hAnsi="Calibri" w:cs="Calibri"/>
                <w:b w:val="0"/>
                <w:sz w:val="20"/>
                <w:szCs w:val="20"/>
              </w:rPr>
            </w:pPr>
            <w:r>
              <w:rPr>
                <w:rFonts w:ascii="Calibri" w:eastAsia="Calibri" w:hAnsi="Calibri" w:cs="Calibri"/>
                <w:b w:val="0"/>
                <w:sz w:val="20"/>
                <w:szCs w:val="20"/>
              </w:rPr>
              <w:t>Związek zawodowy “KADRA” stworzył swój indywidualny materiał odnoszący się do TPST, który osobiście złożył do Agencji Rozwoju Regionalnego. Dotyczył on  m.in. urlopów górniczych.</w:t>
            </w:r>
          </w:p>
        </w:tc>
        <w:tc>
          <w:tcPr>
            <w:tcW w:w="1541" w:type="pct"/>
          </w:tcPr>
          <w:p w14:paraId="38BA22E3" w14:textId="4016E73C" w:rsidR="00B231B8" w:rsidRDefault="00B231B8" w:rsidP="00C24547">
            <w:pPr>
              <w:pStyle w:val="Nagwek1"/>
              <w:rPr>
                <w:rFonts w:ascii="Calibri" w:eastAsia="Calibri" w:hAnsi="Calibri" w:cs="Calibri"/>
                <w:b w:val="0"/>
                <w:sz w:val="20"/>
                <w:szCs w:val="20"/>
              </w:rPr>
            </w:pPr>
          </w:p>
        </w:tc>
      </w:tr>
      <w:tr w:rsidR="00B231B8" w14:paraId="04172FA7" w14:textId="77777777" w:rsidTr="00B65160">
        <w:trPr>
          <w:trHeight w:val="226"/>
          <w:jc w:val="center"/>
        </w:trPr>
        <w:tc>
          <w:tcPr>
            <w:tcW w:w="558" w:type="pct"/>
            <w:shd w:val="clear" w:color="auto" w:fill="auto"/>
          </w:tcPr>
          <w:p w14:paraId="420748E1" w14:textId="49B1C4CF" w:rsidR="00B231B8" w:rsidRDefault="00B231B8" w:rsidP="00C24547">
            <w:pPr>
              <w:pStyle w:val="Nagwek1"/>
              <w:rPr>
                <w:rFonts w:ascii="Calibri" w:eastAsia="Calibri" w:hAnsi="Calibri" w:cs="Calibri"/>
                <w:b w:val="0"/>
                <w:sz w:val="20"/>
                <w:szCs w:val="20"/>
              </w:rPr>
            </w:pPr>
            <w:bookmarkStart w:id="1" w:name="_heading=h.qmbkhmtbecmy" w:colFirst="0" w:colLast="0"/>
            <w:bookmarkEnd w:id="1"/>
            <w:r>
              <w:rPr>
                <w:rFonts w:ascii="Calibri" w:eastAsia="Calibri" w:hAnsi="Calibri" w:cs="Calibri"/>
                <w:b w:val="0"/>
                <w:sz w:val="20"/>
                <w:szCs w:val="20"/>
              </w:rPr>
              <w:t>Polska Zielona Sieć</w:t>
            </w:r>
          </w:p>
        </w:tc>
        <w:tc>
          <w:tcPr>
            <w:tcW w:w="306" w:type="pct"/>
            <w:shd w:val="clear" w:color="auto" w:fill="auto"/>
          </w:tcPr>
          <w:p w14:paraId="2C83C6B1" w14:textId="77777777" w:rsidR="00B231B8" w:rsidRDefault="00B231B8" w:rsidP="00C24547">
            <w:pPr>
              <w:pStyle w:val="Nagwek1"/>
              <w:rPr>
                <w:rFonts w:ascii="Calibri" w:eastAsia="Calibri" w:hAnsi="Calibri" w:cs="Calibri"/>
                <w:b w:val="0"/>
                <w:sz w:val="20"/>
                <w:szCs w:val="20"/>
              </w:rPr>
            </w:pPr>
            <w:bookmarkStart w:id="2" w:name="_heading=h.pcgrc8sob8or" w:colFirst="0" w:colLast="0"/>
            <w:bookmarkEnd w:id="2"/>
          </w:p>
        </w:tc>
        <w:tc>
          <w:tcPr>
            <w:tcW w:w="527" w:type="pct"/>
            <w:shd w:val="clear" w:color="auto" w:fill="auto"/>
          </w:tcPr>
          <w:p w14:paraId="566A3DCE" w14:textId="77777777" w:rsidR="00B231B8" w:rsidRDefault="00B231B8" w:rsidP="00C24547">
            <w:pPr>
              <w:pStyle w:val="Nagwek1"/>
              <w:rPr>
                <w:rFonts w:ascii="Calibri" w:eastAsia="Calibri" w:hAnsi="Calibri" w:cs="Calibri"/>
                <w:b w:val="0"/>
                <w:sz w:val="20"/>
                <w:szCs w:val="20"/>
              </w:rPr>
            </w:pPr>
            <w:bookmarkStart w:id="3" w:name="_heading=h.cfi2dm11wmpn" w:colFirst="0" w:colLast="0"/>
            <w:bookmarkEnd w:id="3"/>
            <w:r>
              <w:rPr>
                <w:rFonts w:ascii="Calibri" w:eastAsia="Calibri" w:hAnsi="Calibri" w:cs="Calibri"/>
                <w:b w:val="0"/>
                <w:sz w:val="20"/>
                <w:szCs w:val="20"/>
              </w:rPr>
              <w:t>uwaga ogólna</w:t>
            </w:r>
          </w:p>
        </w:tc>
        <w:tc>
          <w:tcPr>
            <w:tcW w:w="341" w:type="pct"/>
            <w:shd w:val="clear" w:color="auto" w:fill="auto"/>
          </w:tcPr>
          <w:p w14:paraId="44D1E8F1" w14:textId="77777777" w:rsidR="00B231B8" w:rsidRDefault="00B231B8" w:rsidP="00C24547">
            <w:pPr>
              <w:pStyle w:val="Nagwek1"/>
              <w:rPr>
                <w:rFonts w:ascii="Calibri" w:eastAsia="Calibri" w:hAnsi="Calibri" w:cs="Calibri"/>
                <w:b w:val="0"/>
                <w:sz w:val="20"/>
                <w:szCs w:val="20"/>
              </w:rPr>
            </w:pPr>
            <w:bookmarkStart w:id="4" w:name="_heading=h.pxwoyinc6leu" w:colFirst="0" w:colLast="0"/>
            <w:bookmarkEnd w:id="4"/>
          </w:p>
        </w:tc>
        <w:tc>
          <w:tcPr>
            <w:tcW w:w="1727" w:type="pct"/>
            <w:shd w:val="clear" w:color="auto" w:fill="auto"/>
          </w:tcPr>
          <w:p w14:paraId="43E24EFA" w14:textId="77777777" w:rsidR="00B231B8" w:rsidRDefault="00B231B8" w:rsidP="00C24547">
            <w:pPr>
              <w:pStyle w:val="Nagwek1"/>
              <w:rPr>
                <w:rFonts w:ascii="Calibri" w:eastAsia="Calibri" w:hAnsi="Calibri" w:cs="Calibri"/>
                <w:b w:val="0"/>
                <w:sz w:val="20"/>
                <w:szCs w:val="20"/>
              </w:rPr>
            </w:pPr>
            <w:bookmarkStart w:id="5" w:name="_heading=h.dr5x03xjwos6" w:colFirst="0" w:colLast="0"/>
            <w:bookmarkEnd w:id="5"/>
            <w:r>
              <w:rPr>
                <w:rFonts w:ascii="Calibri" w:eastAsia="Calibri" w:hAnsi="Calibri" w:cs="Calibri"/>
                <w:b w:val="0"/>
                <w:sz w:val="20"/>
                <w:szCs w:val="20"/>
              </w:rPr>
              <w:t>Lista kluczowych wyzwań i ich opisy poniżej powinny być tak powiązane, by jasno widzieć co adresuje, które wyzwanie</w:t>
            </w:r>
          </w:p>
        </w:tc>
        <w:tc>
          <w:tcPr>
            <w:tcW w:w="1541" w:type="pct"/>
          </w:tcPr>
          <w:p w14:paraId="5BFC9619" w14:textId="77777777" w:rsidR="00B231B8" w:rsidRDefault="00B231B8" w:rsidP="00C24547">
            <w:pPr>
              <w:pStyle w:val="Nagwek1"/>
              <w:rPr>
                <w:rFonts w:ascii="Calibri" w:eastAsia="Calibri" w:hAnsi="Calibri" w:cs="Calibri"/>
                <w:b w:val="0"/>
                <w:sz w:val="20"/>
                <w:szCs w:val="20"/>
              </w:rPr>
            </w:pPr>
            <w:bookmarkStart w:id="6" w:name="_heading=h.2wfwssawl2do" w:colFirst="0" w:colLast="0"/>
            <w:bookmarkEnd w:id="6"/>
            <w:r>
              <w:rPr>
                <w:rFonts w:ascii="Calibri" w:eastAsia="Calibri" w:hAnsi="Calibri" w:cs="Calibri"/>
                <w:b w:val="0"/>
                <w:sz w:val="20"/>
                <w:szCs w:val="20"/>
              </w:rPr>
              <w:t>NIe widać czy wszystkie wyzwania są opisane i czy lista wyzwań jest kompletna.</w:t>
            </w:r>
          </w:p>
        </w:tc>
      </w:tr>
      <w:tr w:rsidR="00B231B8" w14:paraId="5AB56BDE" w14:textId="77777777" w:rsidTr="00B65160">
        <w:trPr>
          <w:trHeight w:val="226"/>
          <w:jc w:val="center"/>
        </w:trPr>
        <w:tc>
          <w:tcPr>
            <w:tcW w:w="558" w:type="pct"/>
            <w:shd w:val="clear" w:color="auto" w:fill="auto"/>
          </w:tcPr>
          <w:p w14:paraId="088BC2BB" w14:textId="5B709A70"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t>Polska Zielona Sieć</w:t>
            </w:r>
          </w:p>
        </w:tc>
        <w:tc>
          <w:tcPr>
            <w:tcW w:w="306" w:type="pct"/>
            <w:shd w:val="clear" w:color="auto" w:fill="auto"/>
          </w:tcPr>
          <w:p w14:paraId="74BA4816" w14:textId="77777777" w:rsidR="00B231B8" w:rsidRDefault="00B231B8" w:rsidP="00C24547">
            <w:pPr>
              <w:pStyle w:val="Nagwek1"/>
              <w:rPr>
                <w:rFonts w:ascii="Calibri" w:eastAsia="Calibri" w:hAnsi="Calibri" w:cs="Calibri"/>
                <w:b w:val="0"/>
                <w:color w:val="000000"/>
                <w:sz w:val="20"/>
                <w:szCs w:val="20"/>
              </w:rPr>
            </w:pPr>
          </w:p>
        </w:tc>
        <w:tc>
          <w:tcPr>
            <w:tcW w:w="527" w:type="pct"/>
            <w:shd w:val="clear" w:color="auto" w:fill="auto"/>
          </w:tcPr>
          <w:p w14:paraId="296C7120" w14:textId="77777777"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t>Harmonogram zamknięcia kopalń oraz wyłączania bloków węglowych</w:t>
            </w:r>
          </w:p>
        </w:tc>
        <w:tc>
          <w:tcPr>
            <w:tcW w:w="341" w:type="pct"/>
            <w:shd w:val="clear" w:color="auto" w:fill="auto"/>
          </w:tcPr>
          <w:p w14:paraId="403C994A" w14:textId="77777777"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t>4</w:t>
            </w:r>
          </w:p>
        </w:tc>
        <w:tc>
          <w:tcPr>
            <w:tcW w:w="1727" w:type="pct"/>
            <w:shd w:val="clear" w:color="auto" w:fill="auto"/>
          </w:tcPr>
          <w:p w14:paraId="6FD17C5A" w14:textId="77777777"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t>Wraz z datami wygaszania bloków węglowych i kopalń powinny być wypisane redukcje emisji gazów cieplarnianych na skutek zamknięcia elektrowni i kopalni.</w:t>
            </w:r>
          </w:p>
        </w:tc>
        <w:tc>
          <w:tcPr>
            <w:tcW w:w="1541" w:type="pct"/>
          </w:tcPr>
          <w:p w14:paraId="529C8C0B" w14:textId="77777777"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t xml:space="preserve">Oszacowanie redukcji emisji w czasie na skutek zamknięcia bloków węglowych i kopalń (kopalnia również produkuje CO2 m.in. podczas składowania węgla i samozagrzewu zwałowiska i jego utleniania się w złożu produkuje się  tlenek i dwutlenek węgla, węglowodory C2-C4, metan oraz woda; poza tym jest jeszcze transport, infrastruktura w kopalni, co jest emisyjne) pozwoli na zaplanowanie redukcji emisji w innych </w:t>
            </w:r>
            <w:r>
              <w:rPr>
                <w:rFonts w:ascii="Calibri" w:eastAsia="Calibri" w:hAnsi="Calibri" w:cs="Calibri"/>
                <w:b w:val="0"/>
                <w:sz w:val="20"/>
                <w:szCs w:val="20"/>
              </w:rPr>
              <w:lastRenderedPageBreak/>
              <w:t>gałęziach przemysłu, budownictwa, transportu itd.</w:t>
            </w:r>
          </w:p>
        </w:tc>
      </w:tr>
      <w:tr w:rsidR="00B231B8" w14:paraId="7935533D" w14:textId="77777777" w:rsidTr="00B65160">
        <w:trPr>
          <w:trHeight w:val="226"/>
          <w:jc w:val="center"/>
        </w:trPr>
        <w:tc>
          <w:tcPr>
            <w:tcW w:w="558" w:type="pct"/>
            <w:shd w:val="clear" w:color="auto" w:fill="auto"/>
          </w:tcPr>
          <w:p w14:paraId="7CF816BC" w14:textId="201036E1" w:rsidR="00B231B8" w:rsidRDefault="00B231B8" w:rsidP="00C24547">
            <w:pPr>
              <w:pStyle w:val="Nagwek1"/>
              <w:rPr>
                <w:rFonts w:ascii="Calibri" w:eastAsia="Calibri" w:hAnsi="Calibri" w:cs="Calibri"/>
                <w:b w:val="0"/>
                <w:color w:val="000000"/>
                <w:sz w:val="20"/>
                <w:szCs w:val="20"/>
              </w:rPr>
            </w:pPr>
            <w:bookmarkStart w:id="7" w:name="_heading=h.q4bg0hzk8ye" w:colFirst="0" w:colLast="0"/>
            <w:bookmarkEnd w:id="7"/>
            <w:r>
              <w:rPr>
                <w:rFonts w:ascii="Calibri" w:eastAsia="Calibri" w:hAnsi="Calibri" w:cs="Calibri"/>
                <w:b w:val="0"/>
                <w:sz w:val="20"/>
                <w:szCs w:val="20"/>
              </w:rPr>
              <w:lastRenderedPageBreak/>
              <w:t>Polska Zielona Sieć</w:t>
            </w:r>
          </w:p>
        </w:tc>
        <w:tc>
          <w:tcPr>
            <w:tcW w:w="306" w:type="pct"/>
            <w:shd w:val="clear" w:color="auto" w:fill="auto"/>
          </w:tcPr>
          <w:p w14:paraId="548D2A80" w14:textId="77777777" w:rsidR="00B231B8" w:rsidRDefault="00B231B8" w:rsidP="00C24547">
            <w:pPr>
              <w:pStyle w:val="Nagwek1"/>
              <w:rPr>
                <w:rFonts w:ascii="Calibri" w:eastAsia="Calibri" w:hAnsi="Calibri" w:cs="Calibri"/>
                <w:b w:val="0"/>
                <w:color w:val="000000"/>
                <w:sz w:val="20"/>
                <w:szCs w:val="20"/>
              </w:rPr>
            </w:pPr>
          </w:p>
        </w:tc>
        <w:tc>
          <w:tcPr>
            <w:tcW w:w="527" w:type="pct"/>
            <w:shd w:val="clear" w:color="auto" w:fill="auto"/>
          </w:tcPr>
          <w:p w14:paraId="46A4423F" w14:textId="77777777" w:rsidR="00B231B8" w:rsidRDefault="00B231B8" w:rsidP="00C24547">
            <w:pPr>
              <w:pStyle w:val="Nagwek1"/>
              <w:rPr>
                <w:rFonts w:ascii="Calibri" w:eastAsia="Calibri" w:hAnsi="Calibri" w:cs="Calibri"/>
                <w:b w:val="0"/>
                <w:sz w:val="20"/>
                <w:szCs w:val="20"/>
              </w:rPr>
            </w:pPr>
            <w:r>
              <w:rPr>
                <w:rFonts w:ascii="Calibri" w:eastAsia="Calibri" w:hAnsi="Calibri" w:cs="Calibri"/>
                <w:b w:val="0"/>
                <w:sz w:val="20"/>
                <w:szCs w:val="20"/>
              </w:rPr>
              <w:t xml:space="preserve">2.1. Ocena skutków gospodarczych, społecznych i terytorialnych przejścia na gospodarkę neutralną dla klimatu </w:t>
            </w:r>
          </w:p>
          <w:p w14:paraId="268E4B3F" w14:textId="77777777" w:rsidR="00B231B8" w:rsidRDefault="00B231B8" w:rsidP="00C24547">
            <w:pPr>
              <w:pStyle w:val="Nagwek1"/>
              <w:rPr>
                <w:rFonts w:ascii="Calibri" w:eastAsia="Calibri" w:hAnsi="Calibri" w:cs="Calibri"/>
                <w:b w:val="0"/>
                <w:color w:val="000000"/>
                <w:sz w:val="20"/>
                <w:szCs w:val="20"/>
              </w:rPr>
            </w:pPr>
          </w:p>
        </w:tc>
        <w:tc>
          <w:tcPr>
            <w:tcW w:w="341" w:type="pct"/>
            <w:shd w:val="clear" w:color="auto" w:fill="auto"/>
          </w:tcPr>
          <w:p w14:paraId="3BE979FE" w14:textId="77777777"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t>6</w:t>
            </w:r>
          </w:p>
        </w:tc>
        <w:tc>
          <w:tcPr>
            <w:tcW w:w="1727" w:type="pct"/>
            <w:shd w:val="clear" w:color="auto" w:fill="auto"/>
          </w:tcPr>
          <w:p w14:paraId="06F9D168" w14:textId="77777777" w:rsidR="00B231B8" w:rsidRPr="004A6884" w:rsidRDefault="00B231B8" w:rsidP="00C24547">
            <w:pPr>
              <w:pStyle w:val="Nagwek1"/>
              <w:rPr>
                <w:rFonts w:ascii="Calibri" w:eastAsia="Calibri" w:hAnsi="Calibri" w:cs="Calibri"/>
                <w:b w:val="0"/>
                <w:sz w:val="20"/>
                <w:szCs w:val="20"/>
              </w:rPr>
            </w:pPr>
            <w:r w:rsidRPr="004A6884">
              <w:rPr>
                <w:rFonts w:ascii="Calibri" w:eastAsia="Calibri" w:hAnsi="Calibri" w:cs="Calibri"/>
                <w:b w:val="0"/>
                <w:sz w:val="20"/>
                <w:szCs w:val="20"/>
              </w:rPr>
              <w:t>Wyzwania z tego punktu należy usunąć, przenieść je do punktu 2.2.</w:t>
            </w:r>
          </w:p>
          <w:p w14:paraId="38E324E0" w14:textId="77777777" w:rsidR="00B231B8" w:rsidRPr="004A6884" w:rsidRDefault="00B231B8" w:rsidP="00C24547">
            <w:pPr>
              <w:spacing w:after="0"/>
              <w:rPr>
                <w:sz w:val="20"/>
                <w:szCs w:val="20"/>
              </w:rPr>
            </w:pPr>
            <w:r w:rsidRPr="004A6884">
              <w:rPr>
                <w:sz w:val="20"/>
                <w:szCs w:val="20"/>
              </w:rPr>
              <w:t xml:space="preserve">Naszym zdaniem warto w tym punkcie, oceniającym skutki transformacji podać liczby - w jakich latach jaka liczba osób zostanie zwolniona z pracy. Szczegółowy plan zwolnień na poszczególne lata w podziale na typy stanowisk osób zwalnianych. Na podstawie tych szacunków będzie można zaplanować konkretne działania adresujące ten problem, takie jak np. przekwalifikowania i tworzenie nowych miejsc pracy. </w:t>
            </w:r>
          </w:p>
          <w:p w14:paraId="7D0A71A6" w14:textId="77777777" w:rsidR="00B231B8" w:rsidRPr="004A6884" w:rsidRDefault="00B231B8" w:rsidP="00C24547">
            <w:pPr>
              <w:spacing w:after="0"/>
              <w:rPr>
                <w:sz w:val="20"/>
                <w:szCs w:val="20"/>
              </w:rPr>
            </w:pPr>
            <w:r w:rsidRPr="004A6884">
              <w:rPr>
                <w:sz w:val="20"/>
                <w:szCs w:val="20"/>
              </w:rPr>
              <w:t>Ponadto powinny paść liczby nt:</w:t>
            </w:r>
          </w:p>
          <w:p w14:paraId="14B6EA10" w14:textId="77777777" w:rsidR="00B231B8" w:rsidRPr="004A6884" w:rsidRDefault="00B231B8" w:rsidP="00B231B8">
            <w:pPr>
              <w:numPr>
                <w:ilvl w:val="0"/>
                <w:numId w:val="14"/>
              </w:numPr>
              <w:spacing w:after="0"/>
              <w:ind w:left="425" w:hanging="285"/>
              <w:rPr>
                <w:sz w:val="20"/>
                <w:szCs w:val="20"/>
              </w:rPr>
            </w:pPr>
            <w:r w:rsidRPr="004A6884">
              <w:rPr>
                <w:sz w:val="20"/>
                <w:szCs w:val="20"/>
              </w:rPr>
              <w:t>Jak wzrośnie bezrobocie w rozłożeniu na gminy, jakie rodzaje gminy (miejskie, miejsko-wiejskie, wiejskie) lub które konkretnie gminy będą najbardziej obciążone bezrobociem w efekcie transformacji;</w:t>
            </w:r>
          </w:p>
          <w:p w14:paraId="483E2BEC" w14:textId="77777777" w:rsidR="00B231B8" w:rsidRPr="004A6884" w:rsidRDefault="00B231B8" w:rsidP="00B231B8">
            <w:pPr>
              <w:numPr>
                <w:ilvl w:val="0"/>
                <w:numId w:val="14"/>
              </w:numPr>
              <w:spacing w:after="0"/>
              <w:ind w:left="425" w:hanging="285"/>
              <w:rPr>
                <w:sz w:val="20"/>
                <w:szCs w:val="20"/>
              </w:rPr>
            </w:pPr>
            <w:r w:rsidRPr="004A6884">
              <w:rPr>
                <w:sz w:val="20"/>
                <w:szCs w:val="20"/>
              </w:rPr>
              <w:t>Jaka jest proporcja zatrudnienia w rolnictwie w tych gminach (im wyższa, tym większe ukryte bezrobocie, a więc kumulowanie się problemów)</w:t>
            </w:r>
          </w:p>
          <w:p w14:paraId="1427DAD9" w14:textId="77777777" w:rsidR="00B231B8" w:rsidRPr="004A6884" w:rsidRDefault="00B231B8" w:rsidP="00B231B8">
            <w:pPr>
              <w:numPr>
                <w:ilvl w:val="0"/>
                <w:numId w:val="14"/>
              </w:numPr>
              <w:spacing w:after="0"/>
              <w:ind w:left="425" w:hanging="285"/>
              <w:rPr>
                <w:sz w:val="20"/>
                <w:szCs w:val="20"/>
              </w:rPr>
            </w:pPr>
            <w:r w:rsidRPr="004A6884">
              <w:rPr>
                <w:sz w:val="20"/>
                <w:szCs w:val="20"/>
              </w:rPr>
              <w:t>Powierzchnia i procent gruntów zdegradowanych i zdewastowanych w rozbiciu na gminy (im większy odsetek takich gruntów, tym gorzej  dla  rolnictwa i pozostałych sektorów)</w:t>
            </w:r>
          </w:p>
          <w:p w14:paraId="58036FB4" w14:textId="77777777" w:rsidR="00B231B8" w:rsidRPr="004A6884" w:rsidRDefault="00B231B8" w:rsidP="00B231B8">
            <w:pPr>
              <w:numPr>
                <w:ilvl w:val="0"/>
                <w:numId w:val="14"/>
              </w:numPr>
              <w:spacing w:after="0"/>
              <w:ind w:left="425" w:hanging="285"/>
              <w:rPr>
                <w:sz w:val="20"/>
                <w:szCs w:val="20"/>
              </w:rPr>
            </w:pPr>
            <w:r w:rsidRPr="004A6884">
              <w:rPr>
                <w:sz w:val="20"/>
                <w:szCs w:val="20"/>
              </w:rPr>
              <w:t xml:space="preserve">Jak zaprzestanie odwodnień górniczych wpłynie na stan wód powierzchniowych i jak długo będzie się utrzymywać ten wpływ (m.in. zanik cieków, pogorszenie jakości wody, dalsze osuszenie gruntów) - ten etap przejściowy jest po części </w:t>
            </w:r>
            <w:r w:rsidRPr="004A6884">
              <w:rPr>
                <w:sz w:val="20"/>
                <w:szCs w:val="20"/>
              </w:rPr>
              <w:lastRenderedPageBreak/>
              <w:t>nieunikniony zanim warunki wodne się poprawią, a w ramach potrzeb stwierdzono potrzebę przyspieszenia zalewania wyrobisk i przywracania właściwych stosunków wodnych - więc tu należałoby zdefiniować problem</w:t>
            </w:r>
          </w:p>
          <w:p w14:paraId="16E12110" w14:textId="77777777" w:rsidR="00B231B8" w:rsidRPr="004A6884" w:rsidRDefault="00B231B8" w:rsidP="00C24547">
            <w:pPr>
              <w:spacing w:after="0"/>
              <w:rPr>
                <w:sz w:val="20"/>
                <w:szCs w:val="20"/>
              </w:rPr>
            </w:pPr>
          </w:p>
          <w:p w14:paraId="55BE2007" w14:textId="77777777" w:rsidR="00B231B8" w:rsidRPr="004A6884" w:rsidRDefault="00B231B8" w:rsidP="00C24547">
            <w:pPr>
              <w:spacing w:after="0"/>
              <w:rPr>
                <w:sz w:val="20"/>
                <w:szCs w:val="20"/>
              </w:rPr>
            </w:pPr>
            <w:r w:rsidRPr="004A6884">
              <w:rPr>
                <w:sz w:val="20"/>
                <w:szCs w:val="20"/>
              </w:rPr>
              <w:t xml:space="preserve">Kolejnym skutkiem transformacji jest utrata mocy węglowych. Warto napisać zatem jaki przewiduje się niedobór mocy w danych latach i czym się planuje je zastąpić. Wiadome jest, że gminy zaobserwują znaczny spadek dochodów na skutek zamknięcia działalności górniczej i utraty przychodów podatkowych. Zatem należy wpisać ile one wynoszą. </w:t>
            </w:r>
          </w:p>
          <w:p w14:paraId="79DF95BD" w14:textId="77777777" w:rsidR="00B231B8" w:rsidRPr="004A6884" w:rsidRDefault="00B231B8" w:rsidP="00C24547">
            <w:pPr>
              <w:spacing w:after="0"/>
              <w:rPr>
                <w:sz w:val="18"/>
                <w:szCs w:val="18"/>
              </w:rPr>
            </w:pPr>
            <w:r w:rsidRPr="004A6884">
              <w:rPr>
                <w:sz w:val="20"/>
                <w:szCs w:val="20"/>
              </w:rPr>
              <w:t>Transformacja na pewno odbije się na sektorze okołogórniczym, który obejmuje nie tylko producentów maszyn górniczych i dostawców sprzętu, ale również handel i usługi przy kopalniach i elektrowniach. Warto jest przeanalizować sytuację sektora górniczego w regionie, liczbę jego pracowników i tego, czy są w stanie się przekwalifikować, w jakim kierunku, i czy potrzebują wsparcia.</w:t>
            </w:r>
          </w:p>
        </w:tc>
        <w:tc>
          <w:tcPr>
            <w:tcW w:w="1541" w:type="pct"/>
          </w:tcPr>
          <w:p w14:paraId="118074C4" w14:textId="77777777" w:rsidR="00B231B8" w:rsidRDefault="00B231B8" w:rsidP="00C24547">
            <w:pPr>
              <w:pStyle w:val="Nagwek1"/>
              <w:rPr>
                <w:rFonts w:ascii="Calibri" w:eastAsia="Calibri" w:hAnsi="Calibri" w:cs="Calibri"/>
                <w:sz w:val="20"/>
                <w:szCs w:val="20"/>
              </w:rPr>
            </w:pPr>
          </w:p>
          <w:p w14:paraId="080C357C" w14:textId="77777777" w:rsidR="00B231B8" w:rsidRDefault="00B231B8" w:rsidP="00C24547">
            <w:pPr>
              <w:pStyle w:val="Nagwek1"/>
              <w:rPr>
                <w:rFonts w:ascii="Calibri" w:eastAsia="Calibri" w:hAnsi="Calibri" w:cs="Calibri"/>
                <w:b w:val="0"/>
                <w:sz w:val="20"/>
                <w:szCs w:val="20"/>
              </w:rPr>
            </w:pPr>
            <w:r>
              <w:rPr>
                <w:rFonts w:ascii="Calibri" w:eastAsia="Calibri" w:hAnsi="Calibri" w:cs="Calibri"/>
                <w:b w:val="0"/>
                <w:sz w:val="20"/>
                <w:szCs w:val="20"/>
              </w:rPr>
              <w:t>Jeśli nie ma danych i odpowiedzi na to, co jest w kolumnie obok, to zatem potrzebą są analizy na ten temat, a one też kosztują, wobec tego w punkcie 2.2. należy wypisać potrzebę analiz na przytoczone tematy.</w:t>
            </w:r>
          </w:p>
          <w:p w14:paraId="576C84F3" w14:textId="77777777" w:rsidR="00B231B8" w:rsidRDefault="00B231B8" w:rsidP="00C24547">
            <w:pPr>
              <w:pStyle w:val="Nagwek1"/>
              <w:rPr>
                <w:rFonts w:ascii="Calibri" w:eastAsia="Calibri" w:hAnsi="Calibri" w:cs="Calibri"/>
                <w:color w:val="000000"/>
                <w:sz w:val="20"/>
                <w:szCs w:val="20"/>
              </w:rPr>
            </w:pPr>
          </w:p>
        </w:tc>
      </w:tr>
      <w:tr w:rsidR="00B231B8" w14:paraId="4A27A55D" w14:textId="77777777" w:rsidTr="00B65160">
        <w:trPr>
          <w:trHeight w:val="226"/>
          <w:jc w:val="center"/>
        </w:trPr>
        <w:tc>
          <w:tcPr>
            <w:tcW w:w="558" w:type="pct"/>
            <w:shd w:val="clear" w:color="auto" w:fill="auto"/>
          </w:tcPr>
          <w:p w14:paraId="0DC739C2" w14:textId="5F1B0168" w:rsidR="00B231B8" w:rsidRDefault="00B231B8" w:rsidP="00C24547">
            <w:pPr>
              <w:pStyle w:val="Nagwek1"/>
              <w:rPr>
                <w:rFonts w:ascii="Calibri" w:eastAsia="Calibri" w:hAnsi="Calibri" w:cs="Calibri"/>
                <w:color w:val="000000"/>
                <w:sz w:val="20"/>
                <w:szCs w:val="20"/>
              </w:rPr>
            </w:pPr>
            <w:bookmarkStart w:id="8" w:name="_heading=h.883kr82mow23" w:colFirst="0" w:colLast="0"/>
            <w:bookmarkEnd w:id="8"/>
            <w:r>
              <w:rPr>
                <w:rFonts w:ascii="Calibri" w:eastAsia="Calibri" w:hAnsi="Calibri" w:cs="Calibri"/>
                <w:b w:val="0"/>
                <w:sz w:val="20"/>
                <w:szCs w:val="20"/>
              </w:rPr>
              <w:t>Polska Zielona Sieć</w:t>
            </w:r>
          </w:p>
        </w:tc>
        <w:tc>
          <w:tcPr>
            <w:tcW w:w="306" w:type="pct"/>
            <w:shd w:val="clear" w:color="auto" w:fill="auto"/>
          </w:tcPr>
          <w:p w14:paraId="2EFF7EDA" w14:textId="77777777" w:rsidR="00B231B8" w:rsidRDefault="00B231B8" w:rsidP="00C24547">
            <w:pPr>
              <w:pStyle w:val="Nagwek1"/>
              <w:rPr>
                <w:rFonts w:ascii="Calibri" w:eastAsia="Calibri" w:hAnsi="Calibri" w:cs="Calibri"/>
                <w:color w:val="000000"/>
                <w:sz w:val="20"/>
                <w:szCs w:val="20"/>
              </w:rPr>
            </w:pPr>
          </w:p>
        </w:tc>
        <w:tc>
          <w:tcPr>
            <w:tcW w:w="527" w:type="pct"/>
            <w:shd w:val="clear" w:color="auto" w:fill="auto"/>
          </w:tcPr>
          <w:p w14:paraId="1AB22D97" w14:textId="77777777" w:rsidR="00B231B8" w:rsidRDefault="00B231B8" w:rsidP="00C24547">
            <w:pPr>
              <w:pStyle w:val="Nagwek1"/>
              <w:rPr>
                <w:rFonts w:ascii="Calibri" w:eastAsia="Calibri" w:hAnsi="Calibri" w:cs="Calibri"/>
                <w:b w:val="0"/>
                <w:sz w:val="20"/>
                <w:szCs w:val="20"/>
              </w:rPr>
            </w:pPr>
            <w:r>
              <w:rPr>
                <w:rFonts w:ascii="Calibri" w:eastAsia="Calibri" w:hAnsi="Calibri" w:cs="Calibri"/>
                <w:b w:val="0"/>
                <w:sz w:val="20"/>
                <w:szCs w:val="20"/>
              </w:rPr>
              <w:t xml:space="preserve">2.2. </w:t>
            </w:r>
            <w:r>
              <w:rPr>
                <w:b w:val="0"/>
                <w:sz w:val="20"/>
                <w:szCs w:val="20"/>
              </w:rPr>
              <w:t xml:space="preserve">  </w:t>
            </w:r>
            <w:r>
              <w:rPr>
                <w:rFonts w:ascii="Calibri" w:eastAsia="Calibri" w:hAnsi="Calibri" w:cs="Calibri"/>
                <w:b w:val="0"/>
                <w:sz w:val="20"/>
                <w:szCs w:val="20"/>
              </w:rPr>
              <w:t xml:space="preserve">Potrzeby i cele w zakresie rozwoju </w:t>
            </w:r>
            <w:r>
              <w:rPr>
                <w:b w:val="0"/>
                <w:sz w:val="20"/>
                <w:szCs w:val="20"/>
              </w:rPr>
              <w:t>[</w:t>
            </w:r>
            <w:r>
              <w:rPr>
                <w:rFonts w:ascii="Calibri" w:eastAsia="Calibri" w:hAnsi="Calibri" w:cs="Calibri"/>
                <w:b w:val="0"/>
                <w:sz w:val="20"/>
                <w:szCs w:val="20"/>
              </w:rPr>
              <w:t>do 2030 r. służącego osiągnięciu neutralności klimatycznej</w:t>
            </w:r>
          </w:p>
          <w:p w14:paraId="408BBCC4" w14:textId="77777777" w:rsidR="00B231B8" w:rsidRDefault="00B231B8" w:rsidP="00C24547">
            <w:pPr>
              <w:pStyle w:val="Nagwek1"/>
              <w:rPr>
                <w:rFonts w:ascii="Calibri" w:eastAsia="Calibri" w:hAnsi="Calibri" w:cs="Calibri"/>
                <w:color w:val="000000"/>
                <w:sz w:val="20"/>
                <w:szCs w:val="20"/>
              </w:rPr>
            </w:pPr>
          </w:p>
        </w:tc>
        <w:tc>
          <w:tcPr>
            <w:tcW w:w="341" w:type="pct"/>
            <w:shd w:val="clear" w:color="auto" w:fill="auto"/>
          </w:tcPr>
          <w:p w14:paraId="4BD58CE9" w14:textId="77777777"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t xml:space="preserve">9 </w:t>
            </w:r>
          </w:p>
        </w:tc>
        <w:tc>
          <w:tcPr>
            <w:tcW w:w="1727" w:type="pct"/>
            <w:shd w:val="clear" w:color="auto" w:fill="auto"/>
          </w:tcPr>
          <w:p w14:paraId="5A8B9B16" w14:textId="77777777" w:rsidR="00B231B8" w:rsidRPr="004A6884" w:rsidRDefault="00B231B8" w:rsidP="00C24547">
            <w:pPr>
              <w:spacing w:after="0"/>
              <w:rPr>
                <w:sz w:val="20"/>
                <w:szCs w:val="20"/>
              </w:rPr>
            </w:pPr>
            <w:r w:rsidRPr="004A6884">
              <w:rPr>
                <w:sz w:val="20"/>
                <w:szCs w:val="20"/>
              </w:rPr>
              <w:t xml:space="preserve">W tym punkcie powinny pojawić się konkretne liczby, przykładowo - ile powinno być stworzonych nowych miejsc pracy, w jakich gałęziach przemysłu i kiedy, - to pociąga za sobą potrzeby przekwalifikowania, które również można byłoby oszacować. Warto byłoby już w tym punkcie opisać potrzeby inwestycyjne, infrastrukturalne. Region ma się charakteryzować infrastrukturą badawczo-rozwojową w związku z tym warto byłoby wypisać czego potrzeba, aby to osiągnąć - jakiego rodzaju dokładnie ma być to branża, ile </w:t>
            </w:r>
            <w:r w:rsidRPr="004A6884">
              <w:rPr>
                <w:sz w:val="20"/>
                <w:szCs w:val="20"/>
              </w:rPr>
              <w:lastRenderedPageBreak/>
              <w:t xml:space="preserve">pieniędzy na to potrzeba, przypływu jakich technologii, ile osób ma tam pracować o jakich kompetencjach. </w:t>
            </w:r>
          </w:p>
          <w:p w14:paraId="38C99008" w14:textId="77777777" w:rsidR="00B231B8" w:rsidRPr="004A6884" w:rsidRDefault="00B231B8" w:rsidP="00C24547">
            <w:pPr>
              <w:spacing w:after="0"/>
              <w:rPr>
                <w:sz w:val="20"/>
                <w:szCs w:val="20"/>
              </w:rPr>
            </w:pPr>
          </w:p>
          <w:p w14:paraId="27A7521B" w14:textId="77777777" w:rsidR="00B231B8" w:rsidRPr="004A6884" w:rsidRDefault="00B231B8" w:rsidP="00C24547">
            <w:pPr>
              <w:spacing w:after="0"/>
              <w:rPr>
                <w:color w:val="000000"/>
                <w:sz w:val="18"/>
                <w:szCs w:val="18"/>
              </w:rPr>
            </w:pPr>
            <w:r w:rsidRPr="004A6884">
              <w:rPr>
                <w:sz w:val="20"/>
                <w:szCs w:val="20"/>
              </w:rPr>
              <w:t>W potrzebach jest napisana np. likwidacja ubóstwa energetycznego, zatem warto napisać, w jaki sposób planuje się tego dokonać. Aby zlikwidować ubóstwo energetyczne należy rozwinąć branże termomodernizacji i OZE. W związku z tym aby zdobyć cel likwidacji ubóstwa energetycznego należy wspierać firmy zajmujące się termomodernizacją, czy doradztwem energetycznym. W związku z tym - potrzeba wiedzy i szacunków, ile budynków i w jakim czasie należy poddać termomodernizacji,i ile pieniędzy i np. ilu firm potrzeba będzie aby to zrobić.</w:t>
            </w:r>
          </w:p>
        </w:tc>
        <w:tc>
          <w:tcPr>
            <w:tcW w:w="1541" w:type="pct"/>
          </w:tcPr>
          <w:p w14:paraId="5905AF6C" w14:textId="3FB54131"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lastRenderedPageBreak/>
              <w:t xml:space="preserve">Jeśli nie ma danych i odpowiedzi na to, co </w:t>
            </w:r>
            <w:r w:rsidR="002477BF">
              <w:rPr>
                <w:rFonts w:ascii="Calibri" w:eastAsia="Calibri" w:hAnsi="Calibri" w:cs="Calibri"/>
                <w:b w:val="0"/>
                <w:sz w:val="20"/>
                <w:szCs w:val="20"/>
              </w:rPr>
              <w:t>jest wypisane</w:t>
            </w:r>
            <w:r>
              <w:rPr>
                <w:rFonts w:ascii="Calibri" w:eastAsia="Calibri" w:hAnsi="Calibri" w:cs="Calibri"/>
                <w:b w:val="0"/>
                <w:sz w:val="20"/>
                <w:szCs w:val="20"/>
              </w:rPr>
              <w:t xml:space="preserve"> w kolumnie obok, to potrzebą są analizy na ten temat, a one też kosztują, wobec tego w punkcie 2.2. należy wypisać potrzebę analiz na przytoczone tematy.</w:t>
            </w:r>
          </w:p>
        </w:tc>
      </w:tr>
      <w:tr w:rsidR="00B231B8" w14:paraId="21A49D37" w14:textId="77777777" w:rsidTr="00B65160">
        <w:trPr>
          <w:trHeight w:val="226"/>
          <w:jc w:val="center"/>
        </w:trPr>
        <w:tc>
          <w:tcPr>
            <w:tcW w:w="558" w:type="pct"/>
            <w:shd w:val="clear" w:color="auto" w:fill="auto"/>
          </w:tcPr>
          <w:p w14:paraId="6DFFC689" w14:textId="197B759F" w:rsidR="00B231B8" w:rsidRDefault="00B231B8" w:rsidP="00C24547">
            <w:pPr>
              <w:pStyle w:val="Nagwek1"/>
              <w:rPr>
                <w:rFonts w:ascii="Calibri" w:eastAsia="Calibri" w:hAnsi="Calibri" w:cs="Calibri"/>
                <w:sz w:val="20"/>
                <w:szCs w:val="20"/>
              </w:rPr>
            </w:pPr>
            <w:bookmarkStart w:id="9" w:name="_heading=h.30mahkvwa9ev" w:colFirst="0" w:colLast="0"/>
            <w:bookmarkEnd w:id="9"/>
            <w:r>
              <w:rPr>
                <w:rFonts w:ascii="Calibri" w:eastAsia="Calibri" w:hAnsi="Calibri" w:cs="Calibri"/>
                <w:b w:val="0"/>
                <w:sz w:val="20"/>
                <w:szCs w:val="20"/>
              </w:rPr>
              <w:t>Polska Zielona Sieć</w:t>
            </w:r>
          </w:p>
        </w:tc>
        <w:tc>
          <w:tcPr>
            <w:tcW w:w="306" w:type="pct"/>
            <w:shd w:val="clear" w:color="auto" w:fill="auto"/>
          </w:tcPr>
          <w:p w14:paraId="0870693D" w14:textId="77777777" w:rsidR="00B231B8" w:rsidRDefault="00B231B8" w:rsidP="00C24547">
            <w:pPr>
              <w:pStyle w:val="Nagwek1"/>
              <w:rPr>
                <w:rFonts w:ascii="Calibri" w:eastAsia="Calibri" w:hAnsi="Calibri" w:cs="Calibri"/>
                <w:sz w:val="20"/>
                <w:szCs w:val="20"/>
              </w:rPr>
            </w:pPr>
            <w:bookmarkStart w:id="10" w:name="_heading=h.tq8ayd6emry" w:colFirst="0" w:colLast="0"/>
            <w:bookmarkEnd w:id="10"/>
          </w:p>
        </w:tc>
        <w:tc>
          <w:tcPr>
            <w:tcW w:w="527" w:type="pct"/>
            <w:shd w:val="clear" w:color="auto" w:fill="auto"/>
          </w:tcPr>
          <w:p w14:paraId="5B81F930" w14:textId="77777777" w:rsidR="00B231B8" w:rsidRDefault="00B231B8" w:rsidP="00C24547">
            <w:pPr>
              <w:pStyle w:val="Nagwek1"/>
              <w:rPr>
                <w:rFonts w:ascii="Calibri" w:eastAsia="Calibri" w:hAnsi="Calibri" w:cs="Calibri"/>
                <w:b w:val="0"/>
                <w:sz w:val="20"/>
                <w:szCs w:val="20"/>
              </w:rPr>
            </w:pPr>
            <w:r>
              <w:rPr>
                <w:rFonts w:ascii="Calibri" w:eastAsia="Calibri" w:hAnsi="Calibri" w:cs="Calibri"/>
                <w:b w:val="0"/>
                <w:sz w:val="20"/>
                <w:szCs w:val="20"/>
              </w:rPr>
              <w:t xml:space="preserve">2.2. </w:t>
            </w:r>
            <w:r>
              <w:rPr>
                <w:b w:val="0"/>
                <w:sz w:val="20"/>
                <w:szCs w:val="20"/>
              </w:rPr>
              <w:t xml:space="preserve">  </w:t>
            </w:r>
            <w:r>
              <w:rPr>
                <w:rFonts w:ascii="Calibri" w:eastAsia="Calibri" w:hAnsi="Calibri" w:cs="Calibri"/>
                <w:b w:val="0"/>
                <w:sz w:val="20"/>
                <w:szCs w:val="20"/>
              </w:rPr>
              <w:t xml:space="preserve">Potrzeby i cele w zakresie rozwoju </w:t>
            </w:r>
            <w:r>
              <w:rPr>
                <w:b w:val="0"/>
                <w:sz w:val="20"/>
                <w:szCs w:val="20"/>
              </w:rPr>
              <w:t>[</w:t>
            </w:r>
            <w:r>
              <w:rPr>
                <w:rFonts w:ascii="Calibri" w:eastAsia="Calibri" w:hAnsi="Calibri" w:cs="Calibri"/>
                <w:b w:val="0"/>
                <w:sz w:val="20"/>
                <w:szCs w:val="20"/>
              </w:rPr>
              <w:t>do 2030 r. służącego osiągnięciu neutralności klimatycznej</w:t>
            </w:r>
          </w:p>
          <w:p w14:paraId="244190D6" w14:textId="77777777" w:rsidR="00B231B8" w:rsidRDefault="00B231B8" w:rsidP="00C24547">
            <w:pPr>
              <w:pStyle w:val="Nagwek1"/>
              <w:rPr>
                <w:rFonts w:ascii="Calibri" w:eastAsia="Calibri" w:hAnsi="Calibri" w:cs="Calibri"/>
                <w:sz w:val="20"/>
                <w:szCs w:val="20"/>
              </w:rPr>
            </w:pPr>
            <w:bookmarkStart w:id="11" w:name="_heading=h.eqg9cqruxump" w:colFirst="0" w:colLast="0"/>
            <w:bookmarkEnd w:id="11"/>
          </w:p>
        </w:tc>
        <w:tc>
          <w:tcPr>
            <w:tcW w:w="341" w:type="pct"/>
            <w:shd w:val="clear" w:color="auto" w:fill="auto"/>
          </w:tcPr>
          <w:p w14:paraId="025E38E3" w14:textId="77777777" w:rsidR="00B231B8" w:rsidRDefault="00B231B8" w:rsidP="00C24547">
            <w:pPr>
              <w:pStyle w:val="Nagwek1"/>
              <w:rPr>
                <w:rFonts w:ascii="Calibri" w:eastAsia="Calibri" w:hAnsi="Calibri" w:cs="Calibri"/>
                <w:b w:val="0"/>
                <w:sz w:val="20"/>
                <w:szCs w:val="20"/>
              </w:rPr>
            </w:pPr>
            <w:bookmarkStart w:id="12" w:name="_heading=h.h24kt3yp11w4" w:colFirst="0" w:colLast="0"/>
            <w:bookmarkEnd w:id="12"/>
            <w:r>
              <w:rPr>
                <w:rFonts w:ascii="Calibri" w:eastAsia="Calibri" w:hAnsi="Calibri" w:cs="Calibri"/>
                <w:b w:val="0"/>
                <w:sz w:val="20"/>
                <w:szCs w:val="20"/>
              </w:rPr>
              <w:t xml:space="preserve">9 </w:t>
            </w:r>
          </w:p>
        </w:tc>
        <w:tc>
          <w:tcPr>
            <w:tcW w:w="1727" w:type="pct"/>
            <w:shd w:val="clear" w:color="auto" w:fill="auto"/>
          </w:tcPr>
          <w:p w14:paraId="73B91974" w14:textId="77777777" w:rsidR="00B231B8" w:rsidRDefault="00B231B8" w:rsidP="00C24547">
            <w:pPr>
              <w:spacing w:after="0"/>
              <w:rPr>
                <w:sz w:val="20"/>
                <w:szCs w:val="20"/>
                <w:highlight w:val="yellow"/>
              </w:rPr>
            </w:pPr>
            <w:r>
              <w:rPr>
                <w:sz w:val="20"/>
                <w:szCs w:val="20"/>
              </w:rPr>
              <w:t>Konieczne jest oszacowanie, jaka liczba obecnych pracowników sektora energetycznego może być przekwalifikowana do energetyki przyszłości, w związku z tym należy zanalizować ile miejsc pracy w OZE zostanie utworzonych w ciągu najbliższych lat. Jeśli liczba ta będzie niższa niż liczba osób zwolnionych z pracy, ale będących jeszcze przed wiekiem emerytalnym, to należy wdrożyć programy przekwalifikujące byłych pracowników sektora górniczo-energetycznego do innych gałęzi zdywersyfikowanej gospodarki.</w:t>
            </w:r>
          </w:p>
        </w:tc>
        <w:tc>
          <w:tcPr>
            <w:tcW w:w="1541" w:type="pct"/>
          </w:tcPr>
          <w:p w14:paraId="1F1271CE" w14:textId="77777777" w:rsidR="00B231B8" w:rsidRDefault="00B231B8" w:rsidP="00C24547">
            <w:pPr>
              <w:pStyle w:val="Nagwek1"/>
              <w:rPr>
                <w:rFonts w:ascii="Calibri" w:eastAsia="Calibri" w:hAnsi="Calibri" w:cs="Calibri"/>
                <w:b w:val="0"/>
                <w:sz w:val="20"/>
                <w:szCs w:val="20"/>
              </w:rPr>
            </w:pPr>
          </w:p>
        </w:tc>
      </w:tr>
      <w:tr w:rsidR="00B231B8" w14:paraId="127D416E" w14:textId="77777777" w:rsidTr="00B65160">
        <w:trPr>
          <w:trHeight w:val="2650"/>
          <w:jc w:val="center"/>
        </w:trPr>
        <w:tc>
          <w:tcPr>
            <w:tcW w:w="558" w:type="pct"/>
            <w:shd w:val="clear" w:color="auto" w:fill="auto"/>
          </w:tcPr>
          <w:p w14:paraId="4330155B" w14:textId="7D07599F"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lastRenderedPageBreak/>
              <w:t>Polska Zielona Sieć</w:t>
            </w:r>
          </w:p>
        </w:tc>
        <w:tc>
          <w:tcPr>
            <w:tcW w:w="306" w:type="pct"/>
            <w:shd w:val="clear" w:color="auto" w:fill="auto"/>
          </w:tcPr>
          <w:p w14:paraId="26B01DC0" w14:textId="77777777" w:rsidR="00B231B8" w:rsidRDefault="00B231B8" w:rsidP="00C24547">
            <w:pPr>
              <w:pStyle w:val="Nagwek1"/>
              <w:rPr>
                <w:rFonts w:ascii="Calibri" w:eastAsia="Calibri" w:hAnsi="Calibri" w:cs="Calibri"/>
                <w:b w:val="0"/>
                <w:color w:val="000000"/>
                <w:sz w:val="20"/>
                <w:szCs w:val="20"/>
              </w:rPr>
            </w:pPr>
          </w:p>
        </w:tc>
        <w:tc>
          <w:tcPr>
            <w:tcW w:w="527" w:type="pct"/>
            <w:shd w:val="clear" w:color="auto" w:fill="auto"/>
          </w:tcPr>
          <w:p w14:paraId="4D72127C" w14:textId="77777777"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t>2.4. Rodzaje planowanych operacji</w:t>
            </w:r>
          </w:p>
        </w:tc>
        <w:tc>
          <w:tcPr>
            <w:tcW w:w="341" w:type="pct"/>
            <w:shd w:val="clear" w:color="auto" w:fill="auto"/>
          </w:tcPr>
          <w:p w14:paraId="2C3C00AE" w14:textId="77777777"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t>12</w:t>
            </w:r>
          </w:p>
        </w:tc>
        <w:tc>
          <w:tcPr>
            <w:tcW w:w="1727" w:type="pct"/>
            <w:shd w:val="clear" w:color="auto" w:fill="auto"/>
          </w:tcPr>
          <w:p w14:paraId="14F2E0B1" w14:textId="77777777" w:rsidR="00B231B8" w:rsidRDefault="00B231B8" w:rsidP="00C24547">
            <w:pPr>
              <w:pStyle w:val="Nagwek1"/>
              <w:spacing w:after="0" w:line="276" w:lineRule="auto"/>
              <w:jc w:val="both"/>
              <w:rPr>
                <w:rFonts w:ascii="Calibri" w:eastAsia="Calibri" w:hAnsi="Calibri" w:cs="Calibri"/>
                <w:b w:val="0"/>
                <w:sz w:val="20"/>
                <w:szCs w:val="20"/>
              </w:rPr>
            </w:pPr>
            <w:r>
              <w:rPr>
                <w:rFonts w:ascii="Calibri" w:eastAsia="Calibri" w:hAnsi="Calibri" w:cs="Calibri"/>
                <w:b w:val="0"/>
                <w:sz w:val="20"/>
                <w:szCs w:val="20"/>
              </w:rPr>
              <w:t>-</w:t>
            </w:r>
            <w:r>
              <w:rPr>
                <w:b w:val="0"/>
                <w:sz w:val="14"/>
                <w:szCs w:val="14"/>
              </w:rPr>
              <w:t xml:space="preserve">           </w:t>
            </w:r>
            <w:r>
              <w:rPr>
                <w:rFonts w:ascii="Calibri" w:eastAsia="Calibri" w:hAnsi="Calibri" w:cs="Calibri"/>
                <w:b w:val="0"/>
                <w:sz w:val="20"/>
                <w:szCs w:val="20"/>
              </w:rPr>
              <w:t xml:space="preserve">inwestycje w infrastrukturę B+R jednostek naukowych i/lub przedsiębiorstw (w tym ich konsorcjów) </w:t>
            </w:r>
            <w:r>
              <w:rPr>
                <w:rFonts w:ascii="Calibri" w:eastAsia="Calibri" w:hAnsi="Calibri" w:cs="Calibri"/>
                <w:sz w:val="20"/>
                <w:szCs w:val="20"/>
              </w:rPr>
              <w:t>szczególnie w zakresie zagospodarowywania terenów pokopalnianych</w:t>
            </w:r>
            <w:r>
              <w:rPr>
                <w:rFonts w:ascii="Calibri" w:eastAsia="Calibri" w:hAnsi="Calibri" w:cs="Calibri"/>
                <w:b w:val="0"/>
                <w:sz w:val="20"/>
                <w:szCs w:val="20"/>
              </w:rPr>
              <w:t>, a także wsparcie projektów badawczo-rozwojowych oraz w zakresie komercjalizacji wyników prac B+R;</w:t>
            </w:r>
          </w:p>
          <w:p w14:paraId="44A292BC" w14:textId="77777777" w:rsidR="00B231B8" w:rsidRDefault="00B231B8" w:rsidP="00C24547">
            <w:pPr>
              <w:pStyle w:val="Nagwek1"/>
              <w:rPr>
                <w:rFonts w:ascii="Calibri" w:eastAsia="Calibri" w:hAnsi="Calibri" w:cs="Calibri"/>
                <w:color w:val="000000"/>
                <w:sz w:val="20"/>
                <w:szCs w:val="20"/>
              </w:rPr>
            </w:pPr>
          </w:p>
        </w:tc>
        <w:tc>
          <w:tcPr>
            <w:tcW w:w="1541" w:type="pct"/>
          </w:tcPr>
          <w:p w14:paraId="2BE4051F" w14:textId="77777777" w:rsidR="00B231B8" w:rsidRPr="004A6884" w:rsidRDefault="00B231B8" w:rsidP="00C24547">
            <w:pPr>
              <w:pStyle w:val="Nagwek1"/>
              <w:rPr>
                <w:rFonts w:ascii="Calibri" w:eastAsia="Calibri" w:hAnsi="Calibri" w:cs="Calibri"/>
                <w:b w:val="0"/>
                <w:sz w:val="20"/>
                <w:szCs w:val="20"/>
              </w:rPr>
            </w:pPr>
            <w:r w:rsidRPr="004A6884">
              <w:rPr>
                <w:rFonts w:ascii="Calibri" w:eastAsia="Calibri" w:hAnsi="Calibri" w:cs="Calibri"/>
                <w:b w:val="0"/>
                <w:sz w:val="20"/>
                <w:szCs w:val="20"/>
              </w:rPr>
              <w:t>Rekultywacja, w tym biologiczna pod rolnicze wykorzystanie terenów pokopalnianych lub pod łączone wykorzystanie (OZE i rolnictwo) wydaje się być bardzo atrakcyjnym i potrzebnym w regionie kierunkiem B+R. Region mógłby to wykorzystać jako swoją specjalizację.</w:t>
            </w:r>
          </w:p>
          <w:p w14:paraId="65A55365" w14:textId="77777777" w:rsidR="00B231B8" w:rsidRPr="004A6884" w:rsidRDefault="00B231B8" w:rsidP="00C24547">
            <w:pPr>
              <w:spacing w:after="0" w:line="240" w:lineRule="auto"/>
              <w:rPr>
                <w:sz w:val="20"/>
                <w:szCs w:val="20"/>
              </w:rPr>
            </w:pPr>
            <w:r w:rsidRPr="004A6884">
              <w:rPr>
                <w:sz w:val="20"/>
                <w:szCs w:val="20"/>
              </w:rPr>
              <w:t>Jeśli tak by było, to w punkcie 2.2. należałoby wpisać, że potrzebą regionu byłby transfer wiedzy, technologii i inwestycji  w tym obszarze.</w:t>
            </w:r>
          </w:p>
        </w:tc>
      </w:tr>
      <w:tr w:rsidR="00B231B8" w14:paraId="37CEEA1A" w14:textId="77777777" w:rsidTr="00B65160">
        <w:trPr>
          <w:trHeight w:val="523"/>
          <w:jc w:val="center"/>
        </w:trPr>
        <w:tc>
          <w:tcPr>
            <w:tcW w:w="558" w:type="pct"/>
            <w:shd w:val="clear" w:color="auto" w:fill="auto"/>
          </w:tcPr>
          <w:p w14:paraId="6A43D67A" w14:textId="10D997E0" w:rsidR="00B231B8" w:rsidRDefault="00B231B8" w:rsidP="00C24547">
            <w:pPr>
              <w:pStyle w:val="Nagwek1"/>
              <w:rPr>
                <w:rFonts w:ascii="Calibri" w:eastAsia="Calibri" w:hAnsi="Calibri" w:cs="Calibri"/>
                <w:b w:val="0"/>
                <w:sz w:val="20"/>
                <w:szCs w:val="20"/>
              </w:rPr>
            </w:pPr>
            <w:bookmarkStart w:id="13" w:name="_heading=h.i8irzko5lhlq" w:colFirst="0" w:colLast="0"/>
            <w:bookmarkEnd w:id="13"/>
            <w:r>
              <w:rPr>
                <w:rFonts w:ascii="Calibri" w:eastAsia="Calibri" w:hAnsi="Calibri" w:cs="Calibri"/>
                <w:b w:val="0"/>
                <w:sz w:val="20"/>
                <w:szCs w:val="20"/>
              </w:rPr>
              <w:t>Polska Zielona Sieć</w:t>
            </w:r>
          </w:p>
        </w:tc>
        <w:tc>
          <w:tcPr>
            <w:tcW w:w="306" w:type="pct"/>
            <w:shd w:val="clear" w:color="auto" w:fill="auto"/>
          </w:tcPr>
          <w:p w14:paraId="4787E508" w14:textId="77777777" w:rsidR="00B231B8" w:rsidRDefault="00B231B8" w:rsidP="00C24547">
            <w:pPr>
              <w:pStyle w:val="Nagwek1"/>
              <w:rPr>
                <w:rFonts w:ascii="Calibri" w:eastAsia="Calibri" w:hAnsi="Calibri" w:cs="Calibri"/>
                <w:b w:val="0"/>
                <w:color w:val="000000"/>
                <w:sz w:val="20"/>
                <w:szCs w:val="20"/>
              </w:rPr>
            </w:pPr>
          </w:p>
        </w:tc>
        <w:tc>
          <w:tcPr>
            <w:tcW w:w="527" w:type="pct"/>
            <w:shd w:val="clear" w:color="auto" w:fill="auto"/>
          </w:tcPr>
          <w:p w14:paraId="436A2E29" w14:textId="77777777" w:rsidR="00B231B8" w:rsidRDefault="00B231B8" w:rsidP="00C24547">
            <w:pPr>
              <w:pStyle w:val="Nagwek1"/>
              <w:rPr>
                <w:rFonts w:ascii="Calibri" w:eastAsia="Calibri" w:hAnsi="Calibri" w:cs="Calibri"/>
                <w:b w:val="0"/>
                <w:sz w:val="20"/>
                <w:szCs w:val="20"/>
              </w:rPr>
            </w:pPr>
            <w:bookmarkStart w:id="14" w:name="_heading=h.jzhmwmyb30yq" w:colFirst="0" w:colLast="0"/>
            <w:bookmarkEnd w:id="14"/>
            <w:r>
              <w:rPr>
                <w:rFonts w:ascii="Calibri" w:eastAsia="Calibri" w:hAnsi="Calibri" w:cs="Calibri"/>
                <w:b w:val="0"/>
                <w:sz w:val="20"/>
                <w:szCs w:val="20"/>
              </w:rPr>
              <w:t>2.4. Rodzaje planowanych operacji</w:t>
            </w:r>
          </w:p>
        </w:tc>
        <w:tc>
          <w:tcPr>
            <w:tcW w:w="341" w:type="pct"/>
            <w:shd w:val="clear" w:color="auto" w:fill="auto"/>
          </w:tcPr>
          <w:p w14:paraId="5B79B4F5" w14:textId="77777777" w:rsidR="00B231B8" w:rsidRDefault="00B231B8" w:rsidP="00C24547">
            <w:pPr>
              <w:pStyle w:val="Nagwek1"/>
              <w:rPr>
                <w:rFonts w:ascii="Calibri" w:eastAsia="Calibri" w:hAnsi="Calibri" w:cs="Calibri"/>
                <w:b w:val="0"/>
                <w:sz w:val="20"/>
                <w:szCs w:val="20"/>
              </w:rPr>
            </w:pPr>
            <w:r>
              <w:rPr>
                <w:rFonts w:ascii="Calibri" w:eastAsia="Calibri" w:hAnsi="Calibri" w:cs="Calibri"/>
                <w:b w:val="0"/>
                <w:sz w:val="20"/>
                <w:szCs w:val="20"/>
              </w:rPr>
              <w:t>12</w:t>
            </w:r>
          </w:p>
        </w:tc>
        <w:tc>
          <w:tcPr>
            <w:tcW w:w="1727" w:type="pct"/>
            <w:shd w:val="clear" w:color="auto" w:fill="auto"/>
          </w:tcPr>
          <w:p w14:paraId="67200194" w14:textId="77777777" w:rsidR="00B231B8" w:rsidRDefault="00B231B8" w:rsidP="00C24547">
            <w:pPr>
              <w:pStyle w:val="Nagwek1"/>
              <w:spacing w:after="0" w:line="276" w:lineRule="auto"/>
              <w:jc w:val="both"/>
              <w:rPr>
                <w:rFonts w:ascii="Calibri" w:eastAsia="Calibri" w:hAnsi="Calibri" w:cs="Calibri"/>
                <w:b w:val="0"/>
                <w:sz w:val="20"/>
                <w:szCs w:val="20"/>
                <w:u w:val="single"/>
              </w:rPr>
            </w:pPr>
            <w:r>
              <w:rPr>
                <w:rFonts w:ascii="Calibri" w:eastAsia="Calibri" w:hAnsi="Calibri" w:cs="Calibri"/>
                <w:b w:val="0"/>
                <w:sz w:val="20"/>
                <w:szCs w:val="20"/>
              </w:rPr>
              <w:t xml:space="preserve">Ad. </w:t>
            </w:r>
            <w:r>
              <w:rPr>
                <w:rFonts w:ascii="Calibri" w:eastAsia="Calibri" w:hAnsi="Calibri" w:cs="Calibri"/>
                <w:b w:val="0"/>
                <w:sz w:val="20"/>
                <w:szCs w:val="20"/>
                <w:u w:val="single"/>
              </w:rPr>
              <w:t>Rodzaje planowanych operacji:</w:t>
            </w:r>
          </w:p>
          <w:p w14:paraId="51E97E28" w14:textId="77777777" w:rsidR="00B231B8" w:rsidRDefault="00B231B8" w:rsidP="005B613D">
            <w:pPr>
              <w:pStyle w:val="Nagwek1"/>
              <w:spacing w:after="0"/>
              <w:ind w:left="425" w:hanging="435"/>
              <w:jc w:val="both"/>
              <w:rPr>
                <w:rFonts w:ascii="Calibri" w:eastAsia="Calibri" w:hAnsi="Calibri" w:cs="Calibri"/>
                <w:b w:val="0"/>
                <w:sz w:val="20"/>
                <w:szCs w:val="20"/>
              </w:rPr>
            </w:pPr>
            <w:r>
              <w:rPr>
                <w:rFonts w:ascii="Calibri" w:eastAsia="Calibri" w:hAnsi="Calibri" w:cs="Calibri"/>
                <w:b w:val="0"/>
                <w:sz w:val="20"/>
                <w:szCs w:val="20"/>
              </w:rPr>
              <w:t>-</w:t>
            </w:r>
            <w:r>
              <w:rPr>
                <w:b w:val="0"/>
                <w:sz w:val="14"/>
                <w:szCs w:val="14"/>
              </w:rPr>
              <w:t xml:space="preserve">       </w:t>
            </w:r>
            <w:r>
              <w:rPr>
                <w:rFonts w:ascii="Calibri" w:eastAsia="Calibri" w:hAnsi="Calibri" w:cs="Calibri"/>
                <w:b w:val="0"/>
                <w:sz w:val="20"/>
                <w:szCs w:val="20"/>
              </w:rPr>
              <w:t>inwestycje w infrastrukturę B+R jednostek naukowych i/lub przedsiębiorstw (w tym ich konsorcjów), a także wsparcie projektów badawczo-rozwojowych oraz w zakresie komercjalizacji wyników prac B+R;</w:t>
            </w:r>
          </w:p>
          <w:p w14:paraId="059993E2" w14:textId="77777777" w:rsidR="00B231B8" w:rsidRDefault="00B231B8" w:rsidP="005B613D">
            <w:pPr>
              <w:pStyle w:val="Nagwek1"/>
              <w:spacing w:after="0"/>
              <w:ind w:left="425" w:hanging="435"/>
              <w:jc w:val="both"/>
              <w:rPr>
                <w:rFonts w:ascii="Calibri" w:eastAsia="Calibri" w:hAnsi="Calibri" w:cs="Calibri"/>
                <w:b w:val="0"/>
                <w:sz w:val="20"/>
                <w:szCs w:val="20"/>
              </w:rPr>
            </w:pPr>
            <w:r>
              <w:rPr>
                <w:rFonts w:ascii="Calibri" w:eastAsia="Calibri" w:hAnsi="Calibri" w:cs="Calibri"/>
                <w:b w:val="0"/>
                <w:sz w:val="20"/>
                <w:szCs w:val="20"/>
              </w:rPr>
              <w:t>-</w:t>
            </w:r>
            <w:r>
              <w:rPr>
                <w:b w:val="0"/>
                <w:sz w:val="14"/>
                <w:szCs w:val="14"/>
              </w:rPr>
              <w:t xml:space="preserve">           </w:t>
            </w:r>
            <w:r>
              <w:rPr>
                <w:rFonts w:ascii="Calibri" w:eastAsia="Calibri" w:hAnsi="Calibri" w:cs="Calibri"/>
                <w:b w:val="0"/>
                <w:sz w:val="20"/>
                <w:szCs w:val="20"/>
              </w:rPr>
              <w:t>bony na innowacje, tj. dofinansowanie zakupu przez MŚP usług doradczych i badawczych ze strony jednostek naukowych oraz IOB;</w:t>
            </w:r>
          </w:p>
          <w:p w14:paraId="6FCB0649" w14:textId="77777777" w:rsidR="00B231B8" w:rsidRDefault="00B231B8" w:rsidP="005B613D">
            <w:pPr>
              <w:pStyle w:val="Nagwek1"/>
              <w:spacing w:after="0"/>
              <w:ind w:left="425" w:hanging="435"/>
              <w:jc w:val="both"/>
              <w:rPr>
                <w:rFonts w:ascii="Calibri" w:eastAsia="Calibri" w:hAnsi="Calibri" w:cs="Calibri"/>
                <w:b w:val="0"/>
                <w:sz w:val="20"/>
                <w:szCs w:val="20"/>
              </w:rPr>
            </w:pPr>
            <w:r>
              <w:rPr>
                <w:rFonts w:ascii="Calibri" w:eastAsia="Calibri" w:hAnsi="Calibri" w:cs="Calibri"/>
                <w:b w:val="0"/>
                <w:sz w:val="20"/>
                <w:szCs w:val="20"/>
              </w:rPr>
              <w:t>-</w:t>
            </w:r>
            <w:r>
              <w:rPr>
                <w:b w:val="0"/>
                <w:sz w:val="14"/>
                <w:szCs w:val="14"/>
              </w:rPr>
              <w:t xml:space="preserve">           </w:t>
            </w:r>
            <w:r>
              <w:rPr>
                <w:rFonts w:ascii="Calibri" w:eastAsia="Calibri" w:hAnsi="Calibri" w:cs="Calibri"/>
                <w:b w:val="0"/>
                <w:sz w:val="20"/>
                <w:szCs w:val="20"/>
              </w:rPr>
              <w:t>projekty z zakresu budowy ekosystemu start-up’owego, w tym rozwój inkubatorów czy przestrzeni coworkingowych;</w:t>
            </w:r>
          </w:p>
          <w:p w14:paraId="5ABD1FC5" w14:textId="77777777" w:rsidR="00B231B8" w:rsidRDefault="00B231B8" w:rsidP="005B613D">
            <w:pPr>
              <w:pStyle w:val="Nagwek1"/>
              <w:spacing w:after="0"/>
              <w:ind w:left="425" w:hanging="435"/>
              <w:jc w:val="both"/>
              <w:rPr>
                <w:rFonts w:ascii="Calibri" w:eastAsia="Calibri" w:hAnsi="Calibri" w:cs="Calibri"/>
                <w:b w:val="0"/>
                <w:sz w:val="20"/>
                <w:szCs w:val="20"/>
              </w:rPr>
            </w:pPr>
            <w:r>
              <w:rPr>
                <w:rFonts w:ascii="Calibri" w:eastAsia="Calibri" w:hAnsi="Calibri" w:cs="Calibri"/>
                <w:b w:val="0"/>
                <w:sz w:val="20"/>
                <w:szCs w:val="20"/>
              </w:rPr>
              <w:t>-</w:t>
            </w:r>
            <w:r>
              <w:rPr>
                <w:b w:val="0"/>
                <w:sz w:val="14"/>
                <w:szCs w:val="14"/>
              </w:rPr>
              <w:t xml:space="preserve">           </w:t>
            </w:r>
            <w:r>
              <w:rPr>
                <w:rFonts w:ascii="Calibri" w:eastAsia="Calibri" w:hAnsi="Calibri" w:cs="Calibri"/>
                <w:b w:val="0"/>
                <w:sz w:val="20"/>
                <w:szCs w:val="20"/>
              </w:rPr>
              <w:t>kompleksowe wsparcie inkubacji początkujących firm;</w:t>
            </w:r>
          </w:p>
          <w:p w14:paraId="44E3EB78" w14:textId="6BB0DBF5" w:rsidR="005B613D" w:rsidRPr="005B613D" w:rsidRDefault="00B231B8" w:rsidP="005B613D">
            <w:pPr>
              <w:pStyle w:val="Nagwek1"/>
              <w:ind w:left="425" w:hanging="435"/>
              <w:jc w:val="both"/>
              <w:rPr>
                <w:rFonts w:ascii="Calibri" w:eastAsia="Calibri" w:hAnsi="Calibri" w:cs="Calibri"/>
                <w:b w:val="0"/>
                <w:sz w:val="20"/>
                <w:szCs w:val="20"/>
              </w:rPr>
            </w:pPr>
            <w:bookmarkStart w:id="15" w:name="_heading=h.pier2hljxnc2" w:colFirst="0" w:colLast="0"/>
            <w:bookmarkEnd w:id="15"/>
            <w:r>
              <w:rPr>
                <w:rFonts w:ascii="Calibri" w:eastAsia="Calibri" w:hAnsi="Calibri" w:cs="Calibri"/>
                <w:b w:val="0"/>
                <w:sz w:val="20"/>
                <w:szCs w:val="20"/>
              </w:rPr>
              <w:t>-</w:t>
            </w:r>
            <w:r>
              <w:rPr>
                <w:b w:val="0"/>
                <w:sz w:val="14"/>
                <w:szCs w:val="14"/>
              </w:rPr>
              <w:t xml:space="preserve">        </w:t>
            </w:r>
            <w:r>
              <w:rPr>
                <w:rFonts w:ascii="Calibri" w:eastAsia="Calibri" w:hAnsi="Calibri" w:cs="Calibri"/>
                <w:b w:val="0"/>
                <w:sz w:val="20"/>
                <w:szCs w:val="20"/>
              </w:rPr>
              <w:t>wsparcie inwestycji w przedsiębiorstwach z sektora MŚP w zakresie dostosowywania do zmieniających się warunków rynkowych i technologicznych</w:t>
            </w:r>
            <w:bookmarkStart w:id="16" w:name="_heading=h.zh82zyke2a7x" w:colFirst="0" w:colLast="0"/>
            <w:bookmarkEnd w:id="16"/>
            <w:r w:rsidR="005B613D">
              <w:rPr>
                <w:rFonts w:ascii="Calibri" w:eastAsia="Calibri" w:hAnsi="Calibri" w:cs="Calibri"/>
                <w:b w:val="0"/>
                <w:sz w:val="20"/>
                <w:szCs w:val="20"/>
              </w:rPr>
              <w:t>.</w:t>
            </w:r>
          </w:p>
        </w:tc>
        <w:tc>
          <w:tcPr>
            <w:tcW w:w="1541" w:type="pct"/>
          </w:tcPr>
          <w:p w14:paraId="76CD29F1" w14:textId="77777777" w:rsidR="00B231B8" w:rsidRPr="004A6884" w:rsidRDefault="00B231B8" w:rsidP="00C24547">
            <w:pPr>
              <w:pStyle w:val="Nagwek1"/>
              <w:rPr>
                <w:rFonts w:ascii="Calibri" w:eastAsia="Calibri" w:hAnsi="Calibri" w:cs="Calibri"/>
                <w:b w:val="0"/>
                <w:sz w:val="20"/>
                <w:szCs w:val="20"/>
              </w:rPr>
            </w:pPr>
            <w:r w:rsidRPr="004A6884">
              <w:rPr>
                <w:rFonts w:ascii="Calibri" w:eastAsia="Calibri" w:hAnsi="Calibri" w:cs="Calibri"/>
                <w:b w:val="0"/>
                <w:sz w:val="20"/>
                <w:szCs w:val="20"/>
              </w:rPr>
              <w:t>Sugerujemy, aby operacje z zakresu inwestowania w innowacyjność, wspierania MŚP i  inkubację początkujących firm dotyczyły obszarów z głównych kierunków rozwoju Wielkopolski Wschodniej w ramach przechodzenia na gospodarkę neutralną dla klimatu. Wsparcie z FST jest ograniczone, więc należy je wykorzystać na kluczowe kierunki rozwoju gospodarki takie jak OZE, GOZ, czy efektywność energetyczna. Sugerujemy zatem, aby te sektory były wspierane pod kątem innowacyjności i inwestycji z MŚP.</w:t>
            </w:r>
          </w:p>
        </w:tc>
      </w:tr>
      <w:tr w:rsidR="00B231B8" w14:paraId="2F3D3375" w14:textId="77777777" w:rsidTr="00B65160">
        <w:trPr>
          <w:trHeight w:val="3210"/>
          <w:jc w:val="center"/>
        </w:trPr>
        <w:tc>
          <w:tcPr>
            <w:tcW w:w="558" w:type="pct"/>
            <w:shd w:val="clear" w:color="auto" w:fill="auto"/>
          </w:tcPr>
          <w:p w14:paraId="17F7C27C" w14:textId="260359F9" w:rsidR="00B231B8" w:rsidRDefault="00B231B8" w:rsidP="00C24547">
            <w:pPr>
              <w:pStyle w:val="Nagwek1"/>
              <w:rPr>
                <w:rFonts w:ascii="Calibri" w:eastAsia="Calibri" w:hAnsi="Calibri" w:cs="Calibri"/>
                <w:b w:val="0"/>
                <w:sz w:val="20"/>
                <w:szCs w:val="20"/>
              </w:rPr>
            </w:pPr>
            <w:bookmarkStart w:id="17" w:name="_heading=h.3sg1dves8d75" w:colFirst="0" w:colLast="0"/>
            <w:bookmarkEnd w:id="17"/>
            <w:r>
              <w:rPr>
                <w:rFonts w:ascii="Calibri" w:eastAsia="Calibri" w:hAnsi="Calibri" w:cs="Calibri"/>
                <w:b w:val="0"/>
                <w:sz w:val="20"/>
                <w:szCs w:val="20"/>
              </w:rPr>
              <w:lastRenderedPageBreak/>
              <w:t>Polska Zielona Sieć</w:t>
            </w:r>
          </w:p>
        </w:tc>
        <w:tc>
          <w:tcPr>
            <w:tcW w:w="306" w:type="pct"/>
            <w:shd w:val="clear" w:color="auto" w:fill="auto"/>
          </w:tcPr>
          <w:p w14:paraId="16ECDD20" w14:textId="77777777" w:rsidR="00B231B8" w:rsidRDefault="00B231B8" w:rsidP="00C24547">
            <w:pPr>
              <w:pStyle w:val="Nagwek1"/>
              <w:rPr>
                <w:rFonts w:ascii="Calibri" w:eastAsia="Calibri" w:hAnsi="Calibri" w:cs="Calibri"/>
                <w:b w:val="0"/>
                <w:sz w:val="20"/>
                <w:szCs w:val="20"/>
              </w:rPr>
            </w:pPr>
            <w:bookmarkStart w:id="18" w:name="_heading=h.ae8e0d2rjv3i" w:colFirst="0" w:colLast="0"/>
            <w:bookmarkEnd w:id="18"/>
          </w:p>
        </w:tc>
        <w:tc>
          <w:tcPr>
            <w:tcW w:w="527" w:type="pct"/>
            <w:shd w:val="clear" w:color="auto" w:fill="auto"/>
          </w:tcPr>
          <w:p w14:paraId="17EBD272" w14:textId="77777777" w:rsidR="00B231B8" w:rsidRDefault="00B231B8" w:rsidP="00C24547">
            <w:pPr>
              <w:pStyle w:val="Nagwek1"/>
              <w:rPr>
                <w:rFonts w:ascii="Calibri" w:eastAsia="Calibri" w:hAnsi="Calibri" w:cs="Calibri"/>
                <w:b w:val="0"/>
                <w:sz w:val="20"/>
                <w:szCs w:val="20"/>
              </w:rPr>
            </w:pPr>
            <w:bookmarkStart w:id="19" w:name="_heading=h.ose7h88obmuk" w:colFirst="0" w:colLast="0"/>
            <w:bookmarkEnd w:id="19"/>
            <w:r>
              <w:rPr>
                <w:rFonts w:ascii="Calibri" w:eastAsia="Calibri" w:hAnsi="Calibri" w:cs="Calibri"/>
                <w:b w:val="0"/>
                <w:sz w:val="20"/>
                <w:szCs w:val="20"/>
              </w:rPr>
              <w:t>2.4. Rodzaje planowanych operacji</w:t>
            </w:r>
          </w:p>
        </w:tc>
        <w:tc>
          <w:tcPr>
            <w:tcW w:w="341" w:type="pct"/>
            <w:shd w:val="clear" w:color="auto" w:fill="auto"/>
          </w:tcPr>
          <w:p w14:paraId="4CF50D45" w14:textId="77777777" w:rsidR="00B231B8" w:rsidRDefault="00B231B8" w:rsidP="00C24547">
            <w:pPr>
              <w:pStyle w:val="Nagwek1"/>
              <w:rPr>
                <w:rFonts w:ascii="Calibri" w:eastAsia="Calibri" w:hAnsi="Calibri" w:cs="Calibri"/>
                <w:b w:val="0"/>
                <w:sz w:val="20"/>
                <w:szCs w:val="20"/>
              </w:rPr>
            </w:pPr>
            <w:bookmarkStart w:id="20" w:name="_heading=h.9523gy3553qc" w:colFirst="0" w:colLast="0"/>
            <w:bookmarkEnd w:id="20"/>
            <w:r>
              <w:rPr>
                <w:rFonts w:ascii="Calibri" w:eastAsia="Calibri" w:hAnsi="Calibri" w:cs="Calibri"/>
                <w:b w:val="0"/>
                <w:sz w:val="20"/>
                <w:szCs w:val="20"/>
              </w:rPr>
              <w:t>13</w:t>
            </w:r>
          </w:p>
        </w:tc>
        <w:tc>
          <w:tcPr>
            <w:tcW w:w="1727" w:type="pct"/>
            <w:shd w:val="clear" w:color="auto" w:fill="auto"/>
          </w:tcPr>
          <w:p w14:paraId="700AF032" w14:textId="77777777" w:rsidR="00B231B8" w:rsidRPr="004A6884" w:rsidRDefault="00B231B8" w:rsidP="00C24547">
            <w:pPr>
              <w:pStyle w:val="Nagwek1"/>
              <w:spacing w:after="0" w:line="276" w:lineRule="auto"/>
              <w:jc w:val="both"/>
              <w:rPr>
                <w:rFonts w:ascii="Calibri" w:eastAsia="Calibri" w:hAnsi="Calibri" w:cs="Calibri"/>
                <w:b w:val="0"/>
                <w:sz w:val="20"/>
                <w:szCs w:val="20"/>
              </w:rPr>
            </w:pPr>
            <w:bookmarkStart w:id="21" w:name="_heading=h.vd5dy8ymhb6p" w:colFirst="0" w:colLast="0"/>
            <w:bookmarkEnd w:id="21"/>
            <w:r w:rsidRPr="004A6884">
              <w:rPr>
                <w:rFonts w:ascii="Calibri" w:eastAsia="Calibri" w:hAnsi="Calibri" w:cs="Calibri"/>
                <w:b w:val="0"/>
                <w:sz w:val="20"/>
                <w:szCs w:val="20"/>
              </w:rPr>
              <w:t>Ad. -</w:t>
            </w:r>
            <w:r w:rsidRPr="004A6884">
              <w:rPr>
                <w:b w:val="0"/>
                <w:sz w:val="14"/>
                <w:szCs w:val="14"/>
              </w:rPr>
              <w:t xml:space="preserve">           </w:t>
            </w:r>
            <w:r w:rsidRPr="004A6884">
              <w:rPr>
                <w:rFonts w:ascii="Calibri" w:eastAsia="Calibri" w:hAnsi="Calibri" w:cs="Calibri"/>
                <w:b w:val="0"/>
                <w:sz w:val="20"/>
                <w:szCs w:val="20"/>
              </w:rPr>
              <w:t>wsparcie OZE w zakresie wytwarzania energii elektrycznej i cieplnej, w tym projekty parasolowe JST dla odbiorców z danego obszaru;</w:t>
            </w:r>
          </w:p>
          <w:p w14:paraId="6EADB016" w14:textId="77777777" w:rsidR="00B231B8" w:rsidRPr="004A6884" w:rsidRDefault="00B231B8" w:rsidP="00C24547">
            <w:pPr>
              <w:spacing w:after="0" w:line="240" w:lineRule="auto"/>
            </w:pPr>
          </w:p>
          <w:p w14:paraId="18493B00" w14:textId="77777777" w:rsidR="00B231B8" w:rsidRPr="004A6884" w:rsidRDefault="00B231B8" w:rsidP="00C24547">
            <w:pPr>
              <w:spacing w:after="0" w:line="240" w:lineRule="auto"/>
              <w:rPr>
                <w:sz w:val="20"/>
                <w:szCs w:val="20"/>
              </w:rPr>
            </w:pPr>
            <w:r w:rsidRPr="004A6884">
              <w:rPr>
                <w:sz w:val="20"/>
                <w:szCs w:val="20"/>
              </w:rPr>
              <w:t>Sugerujemy:</w:t>
            </w:r>
          </w:p>
          <w:p w14:paraId="3559DF39" w14:textId="7C80F889" w:rsidR="00B231B8" w:rsidRPr="005B613D" w:rsidRDefault="00B231B8" w:rsidP="005B613D">
            <w:pPr>
              <w:numPr>
                <w:ilvl w:val="0"/>
                <w:numId w:val="15"/>
              </w:numPr>
              <w:spacing w:after="0" w:line="240" w:lineRule="auto"/>
              <w:rPr>
                <w:sz w:val="20"/>
                <w:szCs w:val="20"/>
              </w:rPr>
            </w:pPr>
            <w:r w:rsidRPr="004A6884">
              <w:rPr>
                <w:sz w:val="20"/>
                <w:szCs w:val="20"/>
              </w:rPr>
              <w:t>wsparcie OZE poprzez inwestycje produkcyjne w MŚP w zakresie wytwarzania energii elektrycznej i cieplnej, w tym projekty parasolowe JST dla odbiorców z danego obszaru</w:t>
            </w:r>
            <w:bookmarkStart w:id="22" w:name="_heading=h.xi22wqm9tfxx" w:colFirst="0" w:colLast="0"/>
            <w:bookmarkEnd w:id="22"/>
          </w:p>
        </w:tc>
        <w:tc>
          <w:tcPr>
            <w:tcW w:w="1541" w:type="pct"/>
          </w:tcPr>
          <w:p w14:paraId="53D56BE4" w14:textId="77777777" w:rsidR="00B231B8" w:rsidRPr="004A6884" w:rsidRDefault="00B231B8" w:rsidP="00C24547">
            <w:pPr>
              <w:pStyle w:val="Nagwek1"/>
              <w:rPr>
                <w:rFonts w:ascii="Calibri" w:eastAsia="Calibri" w:hAnsi="Calibri" w:cs="Calibri"/>
                <w:b w:val="0"/>
                <w:sz w:val="20"/>
                <w:szCs w:val="20"/>
              </w:rPr>
            </w:pPr>
            <w:r w:rsidRPr="004A6884">
              <w:rPr>
                <w:rFonts w:ascii="Calibri" w:eastAsia="Calibri" w:hAnsi="Calibri" w:cs="Calibri"/>
                <w:b w:val="0"/>
                <w:sz w:val="20"/>
                <w:szCs w:val="20"/>
              </w:rPr>
              <w:t>Zgodnie z Rozporządzeniem o FST wsparcie OZE powinno polegać na wspieraniu inwestycji produkcyjnych, które tworzą nowe miejsca pracy.</w:t>
            </w:r>
          </w:p>
          <w:p w14:paraId="3D98F008" w14:textId="77777777" w:rsidR="00B231B8" w:rsidRPr="004A6884" w:rsidRDefault="00B231B8" w:rsidP="00C24547">
            <w:pPr>
              <w:spacing w:after="0" w:line="240" w:lineRule="auto"/>
              <w:rPr>
                <w:i/>
                <w:sz w:val="20"/>
                <w:szCs w:val="20"/>
              </w:rPr>
            </w:pPr>
            <w:r w:rsidRPr="004A6884">
              <w:rPr>
                <w:i/>
                <w:sz w:val="20"/>
                <w:szCs w:val="20"/>
              </w:rPr>
              <w:t>(12)</w:t>
            </w:r>
            <w:r w:rsidRPr="004A6884">
              <w:t xml:space="preserve"> </w:t>
            </w:r>
            <w:r w:rsidRPr="004A6884">
              <w:rPr>
                <w:i/>
                <w:sz w:val="20"/>
                <w:szCs w:val="20"/>
              </w:rPr>
              <w:t>Aby zwiększyć dywersyfikację gospodarczą terytoriów dotkniętych skutkami transformacji, FST powinien wspierać inwestycje produkcyjne w MŚP. Inwestycje produkcyjne należy rozumieć jako inwestycje w środki trwałe lub aktywa niematerialne i prawne przedsiębiorstw służące produkcji towarów i usług i przyczyniające się w ten sposób do akumulacji brutto i zatrudnienia. (...)</w:t>
            </w:r>
          </w:p>
        </w:tc>
      </w:tr>
      <w:tr w:rsidR="00B231B8" w14:paraId="4560F4A4" w14:textId="77777777" w:rsidTr="00B65160">
        <w:trPr>
          <w:trHeight w:val="211"/>
          <w:jc w:val="center"/>
        </w:trPr>
        <w:tc>
          <w:tcPr>
            <w:tcW w:w="558" w:type="pct"/>
            <w:shd w:val="clear" w:color="auto" w:fill="auto"/>
          </w:tcPr>
          <w:p w14:paraId="59EBCD18" w14:textId="29F5B417" w:rsidR="00B231B8" w:rsidRDefault="00B231B8" w:rsidP="00C24547">
            <w:pPr>
              <w:pStyle w:val="Nagwek1"/>
              <w:rPr>
                <w:rFonts w:ascii="Calibri" w:eastAsia="Calibri" w:hAnsi="Calibri" w:cs="Calibri"/>
                <w:b w:val="0"/>
                <w:sz w:val="20"/>
                <w:szCs w:val="20"/>
              </w:rPr>
            </w:pPr>
            <w:bookmarkStart w:id="23" w:name="_heading=h.5c4jcish7g" w:colFirst="0" w:colLast="0"/>
            <w:bookmarkEnd w:id="23"/>
            <w:r>
              <w:rPr>
                <w:rFonts w:ascii="Calibri" w:eastAsia="Calibri" w:hAnsi="Calibri" w:cs="Calibri"/>
                <w:b w:val="0"/>
                <w:sz w:val="20"/>
                <w:szCs w:val="20"/>
              </w:rPr>
              <w:t>Polska Zielona Sieć</w:t>
            </w:r>
          </w:p>
        </w:tc>
        <w:tc>
          <w:tcPr>
            <w:tcW w:w="306" w:type="pct"/>
            <w:shd w:val="clear" w:color="auto" w:fill="auto"/>
          </w:tcPr>
          <w:p w14:paraId="4627F765" w14:textId="77777777" w:rsidR="00B231B8" w:rsidRDefault="00B231B8" w:rsidP="00C24547">
            <w:pPr>
              <w:pStyle w:val="Nagwek1"/>
              <w:rPr>
                <w:rFonts w:ascii="Calibri" w:eastAsia="Calibri" w:hAnsi="Calibri" w:cs="Calibri"/>
                <w:b w:val="0"/>
                <w:sz w:val="20"/>
                <w:szCs w:val="20"/>
              </w:rPr>
            </w:pPr>
            <w:bookmarkStart w:id="24" w:name="_heading=h.8jol9aawo68k" w:colFirst="0" w:colLast="0"/>
            <w:bookmarkEnd w:id="24"/>
          </w:p>
        </w:tc>
        <w:tc>
          <w:tcPr>
            <w:tcW w:w="527" w:type="pct"/>
            <w:shd w:val="clear" w:color="auto" w:fill="auto"/>
          </w:tcPr>
          <w:p w14:paraId="064ACA31" w14:textId="77777777" w:rsidR="00B231B8" w:rsidRDefault="00B231B8" w:rsidP="00C24547">
            <w:pPr>
              <w:pStyle w:val="Nagwek1"/>
              <w:rPr>
                <w:rFonts w:ascii="Calibri" w:eastAsia="Calibri" w:hAnsi="Calibri" w:cs="Calibri"/>
                <w:b w:val="0"/>
                <w:sz w:val="20"/>
                <w:szCs w:val="20"/>
              </w:rPr>
            </w:pPr>
            <w:bookmarkStart w:id="25" w:name="_heading=h.9dgsohtvdq1o" w:colFirst="0" w:colLast="0"/>
            <w:bookmarkEnd w:id="25"/>
            <w:r>
              <w:rPr>
                <w:rFonts w:ascii="Calibri" w:eastAsia="Calibri" w:hAnsi="Calibri" w:cs="Calibri"/>
                <w:b w:val="0"/>
                <w:sz w:val="20"/>
                <w:szCs w:val="20"/>
              </w:rPr>
              <w:t>2.4. Rodzaje planowanych operacji</w:t>
            </w:r>
          </w:p>
        </w:tc>
        <w:tc>
          <w:tcPr>
            <w:tcW w:w="341" w:type="pct"/>
            <w:shd w:val="clear" w:color="auto" w:fill="auto"/>
          </w:tcPr>
          <w:p w14:paraId="7E3B6DDF" w14:textId="77777777"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t>13</w:t>
            </w:r>
          </w:p>
        </w:tc>
        <w:tc>
          <w:tcPr>
            <w:tcW w:w="1727" w:type="pct"/>
            <w:shd w:val="clear" w:color="auto" w:fill="auto"/>
          </w:tcPr>
          <w:p w14:paraId="48F30D6E" w14:textId="77777777" w:rsidR="00B231B8" w:rsidRDefault="00B231B8" w:rsidP="00C24547">
            <w:pPr>
              <w:rPr>
                <w:sz w:val="20"/>
                <w:szCs w:val="20"/>
              </w:rPr>
            </w:pPr>
            <w:r>
              <w:rPr>
                <w:rFonts w:ascii="Calibri" w:eastAsia="Calibri" w:hAnsi="Calibri" w:cs="Calibri"/>
                <w:sz w:val="20"/>
                <w:szCs w:val="20"/>
              </w:rPr>
              <w:t>-</w:t>
            </w:r>
            <w:r>
              <w:rPr>
                <w:sz w:val="20"/>
                <w:szCs w:val="20"/>
              </w:rPr>
              <w:t xml:space="preserve">           </w:t>
            </w:r>
            <w:r>
              <w:rPr>
                <w:rFonts w:ascii="Calibri" w:eastAsia="Calibri" w:hAnsi="Calibri" w:cs="Calibri"/>
                <w:sz w:val="20"/>
                <w:szCs w:val="20"/>
              </w:rPr>
              <w:t>rozwój elastycznych i atrakcyjnych form zatrudnienia;</w:t>
            </w:r>
          </w:p>
          <w:p w14:paraId="2F5713E5" w14:textId="77777777" w:rsidR="00B231B8" w:rsidRDefault="00B231B8" w:rsidP="00C24547">
            <w:pPr>
              <w:spacing w:after="0" w:line="240" w:lineRule="auto"/>
              <w:rPr>
                <w:sz w:val="20"/>
                <w:szCs w:val="20"/>
              </w:rPr>
            </w:pPr>
          </w:p>
          <w:p w14:paraId="3AA3175A" w14:textId="77777777" w:rsidR="00B231B8" w:rsidRDefault="00B231B8" w:rsidP="00C24547">
            <w:pPr>
              <w:spacing w:after="0" w:line="240" w:lineRule="auto"/>
              <w:rPr>
                <w:sz w:val="20"/>
                <w:szCs w:val="20"/>
              </w:rPr>
            </w:pPr>
            <w:r>
              <w:rPr>
                <w:sz w:val="20"/>
                <w:szCs w:val="20"/>
              </w:rPr>
              <w:t>zamiast tego proponujemy:</w:t>
            </w:r>
          </w:p>
          <w:p w14:paraId="1DC3A566" w14:textId="77777777" w:rsidR="00B231B8" w:rsidRDefault="00B231B8" w:rsidP="00B231B8">
            <w:pPr>
              <w:numPr>
                <w:ilvl w:val="0"/>
                <w:numId w:val="16"/>
              </w:numPr>
              <w:spacing w:after="0" w:line="240" w:lineRule="auto"/>
              <w:rPr>
                <w:sz w:val="20"/>
                <w:szCs w:val="20"/>
              </w:rPr>
            </w:pPr>
            <w:r>
              <w:rPr>
                <w:sz w:val="20"/>
                <w:szCs w:val="20"/>
              </w:rPr>
              <w:t>rozwój trwałych i elastycznych form zatrudnienia</w:t>
            </w:r>
          </w:p>
          <w:p w14:paraId="75ACFB64" w14:textId="77777777" w:rsidR="00B231B8" w:rsidRDefault="00B231B8" w:rsidP="00C24547">
            <w:pPr>
              <w:rPr>
                <w:sz w:val="20"/>
                <w:szCs w:val="20"/>
              </w:rPr>
            </w:pPr>
          </w:p>
        </w:tc>
        <w:tc>
          <w:tcPr>
            <w:tcW w:w="1541" w:type="pct"/>
          </w:tcPr>
          <w:p w14:paraId="08351428" w14:textId="77777777" w:rsidR="00B231B8" w:rsidRDefault="00B231B8" w:rsidP="00C24547">
            <w:pPr>
              <w:rPr>
                <w:sz w:val="20"/>
                <w:szCs w:val="20"/>
              </w:rPr>
            </w:pPr>
            <w:r>
              <w:rPr>
                <w:sz w:val="20"/>
                <w:szCs w:val="20"/>
              </w:rPr>
              <w:t>Na spotkaniu Forum Partnerstwa Wielkopolski Wschodniej zwrócono uwagę na ten punkt - co to znaczy elastyczne formy zatrudnienia? Wyrażono obawę, że to będą umowy śmieciowe, zlecenia, które nie zabezpieczają pracownika. Należy doprecyzować.</w:t>
            </w:r>
          </w:p>
          <w:p w14:paraId="7752FA80" w14:textId="77777777" w:rsidR="00B231B8" w:rsidRDefault="00B231B8" w:rsidP="00C24547">
            <w:pPr>
              <w:spacing w:after="0" w:line="240" w:lineRule="auto"/>
              <w:rPr>
                <w:sz w:val="20"/>
                <w:szCs w:val="20"/>
              </w:rPr>
            </w:pPr>
            <w:r>
              <w:rPr>
                <w:sz w:val="20"/>
                <w:szCs w:val="20"/>
              </w:rPr>
              <w:t xml:space="preserve">Sukcesem interwencji </w:t>
            </w:r>
            <w:r>
              <w:rPr>
                <w:sz w:val="20"/>
                <w:szCs w:val="20"/>
                <w:highlight w:val="white"/>
              </w:rPr>
              <w:t>powinno być trwałe zatrudnienie więc rekomendujemy rozszerzenie tej definicji o minimalne trwanie zatrudnienia (np. wariantowo 6 mies i 12 mies)</w:t>
            </w:r>
          </w:p>
        </w:tc>
      </w:tr>
      <w:tr w:rsidR="00B231B8" w14:paraId="253153EA" w14:textId="77777777" w:rsidTr="00FE74A7">
        <w:trPr>
          <w:trHeight w:val="524"/>
          <w:jc w:val="center"/>
        </w:trPr>
        <w:tc>
          <w:tcPr>
            <w:tcW w:w="558" w:type="pct"/>
            <w:shd w:val="clear" w:color="auto" w:fill="auto"/>
          </w:tcPr>
          <w:p w14:paraId="33960009" w14:textId="046E5B44" w:rsidR="00B231B8" w:rsidRDefault="00B231B8" w:rsidP="00C24547">
            <w:pPr>
              <w:pStyle w:val="Nagwek1"/>
              <w:rPr>
                <w:rFonts w:ascii="Calibri" w:eastAsia="Calibri" w:hAnsi="Calibri" w:cs="Calibri"/>
                <w:b w:val="0"/>
                <w:color w:val="000000"/>
                <w:sz w:val="20"/>
                <w:szCs w:val="20"/>
              </w:rPr>
            </w:pPr>
            <w:bookmarkStart w:id="26" w:name="_heading=h.pmsy1m7rqkbp" w:colFirst="0" w:colLast="0"/>
            <w:bookmarkEnd w:id="26"/>
            <w:r>
              <w:rPr>
                <w:rFonts w:ascii="Calibri" w:eastAsia="Calibri" w:hAnsi="Calibri" w:cs="Calibri"/>
                <w:b w:val="0"/>
                <w:sz w:val="20"/>
                <w:szCs w:val="20"/>
              </w:rPr>
              <w:t>Polska Zielona Sieć</w:t>
            </w:r>
          </w:p>
        </w:tc>
        <w:tc>
          <w:tcPr>
            <w:tcW w:w="306" w:type="pct"/>
            <w:shd w:val="clear" w:color="auto" w:fill="auto"/>
          </w:tcPr>
          <w:p w14:paraId="1C8C258D" w14:textId="77777777" w:rsidR="00B231B8" w:rsidRDefault="00B231B8" w:rsidP="00C24547">
            <w:pPr>
              <w:pStyle w:val="Nagwek1"/>
              <w:rPr>
                <w:rFonts w:ascii="Calibri" w:eastAsia="Calibri" w:hAnsi="Calibri" w:cs="Calibri"/>
                <w:b w:val="0"/>
                <w:color w:val="000000"/>
                <w:sz w:val="20"/>
                <w:szCs w:val="20"/>
              </w:rPr>
            </w:pPr>
          </w:p>
        </w:tc>
        <w:tc>
          <w:tcPr>
            <w:tcW w:w="527" w:type="pct"/>
            <w:shd w:val="clear" w:color="auto" w:fill="auto"/>
          </w:tcPr>
          <w:p w14:paraId="47894240" w14:textId="77777777"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t>2.4. Rodzaje planowanych operacji</w:t>
            </w:r>
          </w:p>
        </w:tc>
        <w:tc>
          <w:tcPr>
            <w:tcW w:w="341" w:type="pct"/>
            <w:shd w:val="clear" w:color="auto" w:fill="auto"/>
          </w:tcPr>
          <w:p w14:paraId="77BF7BA5" w14:textId="77777777"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t>13</w:t>
            </w:r>
          </w:p>
        </w:tc>
        <w:tc>
          <w:tcPr>
            <w:tcW w:w="1727" w:type="pct"/>
            <w:shd w:val="clear" w:color="auto" w:fill="auto"/>
          </w:tcPr>
          <w:p w14:paraId="07F76673" w14:textId="77777777" w:rsidR="00B231B8" w:rsidRDefault="00B231B8" w:rsidP="00C24547">
            <w:pPr>
              <w:pStyle w:val="Nagwek1"/>
            </w:pPr>
            <w:r>
              <w:rPr>
                <w:rFonts w:ascii="Calibri" w:eastAsia="Calibri" w:hAnsi="Calibri" w:cs="Calibri"/>
                <w:b w:val="0"/>
                <w:sz w:val="20"/>
                <w:szCs w:val="20"/>
              </w:rPr>
              <w:t xml:space="preserve">Oferta edukacyjna i nowe programy nauczania powinny być wyspecjalizowane i dopasowane do procesu. Oferta edukacyjna powinna być dopasowana do rynku pracy, zatem w punkcie należy dokładnie wyszczególnić czego ma dotyczyć. </w:t>
            </w:r>
          </w:p>
          <w:p w14:paraId="392206D8" w14:textId="77777777" w:rsidR="00B231B8" w:rsidRDefault="00B231B8" w:rsidP="00C24547">
            <w:pPr>
              <w:spacing w:after="0" w:line="240" w:lineRule="auto"/>
              <w:rPr>
                <w:sz w:val="20"/>
                <w:szCs w:val="20"/>
              </w:rPr>
            </w:pPr>
            <w:r>
              <w:rPr>
                <w:sz w:val="20"/>
                <w:szCs w:val="20"/>
              </w:rPr>
              <w:t xml:space="preserve">Ponadto młodzież regionu Wielkopolski Wschodniej sugeruje, aby w szkołach były pakiety zajęć dodatkowych z edukacji klimatycznej, GOZ, OZE itd. </w:t>
            </w:r>
            <w:r>
              <w:rPr>
                <w:sz w:val="20"/>
                <w:szCs w:val="20"/>
              </w:rPr>
              <w:lastRenderedPageBreak/>
              <w:t>Dodatkowo młodzi postulują o utworzenie młodzieżowych inkubatorów przedsiębiorczości.</w:t>
            </w:r>
          </w:p>
        </w:tc>
        <w:tc>
          <w:tcPr>
            <w:tcW w:w="1541" w:type="pct"/>
          </w:tcPr>
          <w:p w14:paraId="696D67BB" w14:textId="469E78FA"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lastRenderedPageBreak/>
              <w:t>Podczas spotkania Forum Partnerstwa Wielkopolski Wschodniej uwagę tę podniósł</w:t>
            </w:r>
            <w:r w:rsidR="00FE74A7">
              <w:rPr>
                <w:rFonts w:ascii="Calibri" w:eastAsia="Calibri" w:hAnsi="Calibri" w:cs="Calibri"/>
                <w:b w:val="0"/>
                <w:sz w:val="20"/>
                <w:szCs w:val="20"/>
              </w:rPr>
              <w:t xml:space="preserve"> </w:t>
            </w:r>
            <w:r>
              <w:rPr>
                <w:rFonts w:ascii="Calibri" w:eastAsia="Calibri" w:hAnsi="Calibri" w:cs="Calibri"/>
                <w:b w:val="0"/>
                <w:sz w:val="20"/>
                <w:szCs w:val="20"/>
              </w:rPr>
              <w:t>reprezentant Młodzieżowego Strajku Klimatycznego.</w:t>
            </w:r>
          </w:p>
        </w:tc>
      </w:tr>
      <w:tr w:rsidR="00B231B8" w14:paraId="0E6B9984" w14:textId="77777777" w:rsidTr="00B65160">
        <w:trPr>
          <w:trHeight w:val="1563"/>
          <w:jc w:val="center"/>
        </w:trPr>
        <w:tc>
          <w:tcPr>
            <w:tcW w:w="558" w:type="pct"/>
            <w:shd w:val="clear" w:color="auto" w:fill="auto"/>
          </w:tcPr>
          <w:p w14:paraId="706D0FD2" w14:textId="0C7320E0" w:rsidR="00B231B8" w:rsidRDefault="00B231B8" w:rsidP="00C24547">
            <w:pPr>
              <w:pStyle w:val="Nagwek1"/>
              <w:rPr>
                <w:rFonts w:ascii="Calibri" w:eastAsia="Calibri" w:hAnsi="Calibri" w:cs="Calibri"/>
                <w:b w:val="0"/>
                <w:color w:val="000000"/>
                <w:sz w:val="20"/>
                <w:szCs w:val="20"/>
              </w:rPr>
            </w:pPr>
            <w:bookmarkStart w:id="27" w:name="_heading=h.dmf7mluasdpq" w:colFirst="0" w:colLast="0"/>
            <w:bookmarkEnd w:id="27"/>
            <w:r>
              <w:rPr>
                <w:rFonts w:ascii="Calibri" w:eastAsia="Calibri" w:hAnsi="Calibri" w:cs="Calibri"/>
                <w:b w:val="0"/>
                <w:sz w:val="20"/>
                <w:szCs w:val="20"/>
              </w:rPr>
              <w:t>Polska Zielona Sieć</w:t>
            </w:r>
          </w:p>
        </w:tc>
        <w:tc>
          <w:tcPr>
            <w:tcW w:w="306" w:type="pct"/>
            <w:shd w:val="clear" w:color="auto" w:fill="auto"/>
          </w:tcPr>
          <w:p w14:paraId="2304E6FF" w14:textId="77777777" w:rsidR="00B231B8" w:rsidRDefault="00B231B8" w:rsidP="00C24547">
            <w:pPr>
              <w:pStyle w:val="Nagwek1"/>
              <w:rPr>
                <w:rFonts w:ascii="Calibri" w:eastAsia="Calibri" w:hAnsi="Calibri" w:cs="Calibri"/>
                <w:b w:val="0"/>
                <w:color w:val="000000"/>
                <w:sz w:val="20"/>
                <w:szCs w:val="20"/>
              </w:rPr>
            </w:pPr>
          </w:p>
        </w:tc>
        <w:tc>
          <w:tcPr>
            <w:tcW w:w="527" w:type="pct"/>
            <w:shd w:val="clear" w:color="auto" w:fill="auto"/>
          </w:tcPr>
          <w:p w14:paraId="0E1E9A48" w14:textId="77777777"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t xml:space="preserve">2.5. Wskaźniki produktu lub rezultatu specyficzne dla programu </w:t>
            </w:r>
          </w:p>
        </w:tc>
        <w:tc>
          <w:tcPr>
            <w:tcW w:w="341" w:type="pct"/>
            <w:shd w:val="clear" w:color="auto" w:fill="auto"/>
          </w:tcPr>
          <w:p w14:paraId="4711873C" w14:textId="77777777"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t>20</w:t>
            </w:r>
          </w:p>
        </w:tc>
        <w:tc>
          <w:tcPr>
            <w:tcW w:w="1727" w:type="pct"/>
            <w:shd w:val="clear" w:color="auto" w:fill="auto"/>
          </w:tcPr>
          <w:p w14:paraId="067DE2CA" w14:textId="77777777" w:rsidR="00B231B8" w:rsidRDefault="00B231B8" w:rsidP="00C24547">
            <w:pPr>
              <w:pStyle w:val="Nagwek1"/>
              <w:rPr>
                <w:rFonts w:ascii="Calibri" w:eastAsia="Calibri" w:hAnsi="Calibri" w:cs="Calibri"/>
                <w:b w:val="0"/>
                <w:sz w:val="20"/>
                <w:szCs w:val="20"/>
              </w:rPr>
            </w:pPr>
            <w:r>
              <w:rPr>
                <w:rFonts w:ascii="Calibri" w:eastAsia="Calibri" w:hAnsi="Calibri" w:cs="Calibri"/>
                <w:b w:val="0"/>
                <w:sz w:val="20"/>
                <w:szCs w:val="20"/>
              </w:rPr>
              <w:t>Ad. Tabela 2. Wskaźniki rezultatu</w:t>
            </w:r>
          </w:p>
          <w:p w14:paraId="267218A1" w14:textId="77777777" w:rsidR="00B231B8" w:rsidRDefault="00B231B8" w:rsidP="00C24547">
            <w:pPr>
              <w:spacing w:after="0" w:line="240" w:lineRule="auto"/>
            </w:pPr>
          </w:p>
          <w:p w14:paraId="0227A9A4" w14:textId="77777777" w:rsidR="00B231B8" w:rsidRDefault="00B231B8" w:rsidP="00C24547">
            <w:pPr>
              <w:spacing w:after="0" w:line="240" w:lineRule="auto"/>
              <w:rPr>
                <w:sz w:val="20"/>
                <w:szCs w:val="20"/>
              </w:rPr>
            </w:pPr>
            <w:r>
              <w:rPr>
                <w:sz w:val="20"/>
                <w:szCs w:val="20"/>
              </w:rPr>
              <w:t>Dodać wskaźniki dotyczące bioróżnorodności i funkcji ekosystemowych.</w:t>
            </w:r>
          </w:p>
        </w:tc>
        <w:tc>
          <w:tcPr>
            <w:tcW w:w="1541" w:type="pct"/>
          </w:tcPr>
          <w:p w14:paraId="46A3A130" w14:textId="77777777"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t>Rekultywacja powinna zmierzać też do przywracania utraconej bioróżnorodności, utraconych obszarów cennych przyrodniczo (w tym łąk i mokradeł), odtwarzania utraconych usług ekosystemowych. Tereny zdegradowane przez działalność górniczą powinny być w dużej części oddawane przyrodzie. Część gruntów może nadawać się pod odtwarzanie mokradeł i siedlisk wodnych, co byłoby bardzo cennym kierunkiem rekultywacji na terenie Wielkopolski Wschodniej, który zmaga się z suszą.</w:t>
            </w:r>
          </w:p>
        </w:tc>
      </w:tr>
      <w:tr w:rsidR="00B231B8" w14:paraId="1B9935F9" w14:textId="77777777" w:rsidTr="00B65160">
        <w:trPr>
          <w:trHeight w:val="226"/>
          <w:jc w:val="center"/>
        </w:trPr>
        <w:tc>
          <w:tcPr>
            <w:tcW w:w="558" w:type="pct"/>
            <w:shd w:val="clear" w:color="auto" w:fill="auto"/>
          </w:tcPr>
          <w:p w14:paraId="328D92C5" w14:textId="77777777" w:rsidR="00B231B8" w:rsidRDefault="00B231B8" w:rsidP="00C24547">
            <w:pPr>
              <w:spacing w:after="0" w:line="240" w:lineRule="auto"/>
            </w:pPr>
            <w:bookmarkStart w:id="28" w:name="_heading=h.1bof338hakrd" w:colFirst="0" w:colLast="0"/>
            <w:bookmarkEnd w:id="28"/>
            <w:r>
              <w:t>Polska Zielona Sieć</w:t>
            </w:r>
          </w:p>
        </w:tc>
        <w:tc>
          <w:tcPr>
            <w:tcW w:w="306" w:type="pct"/>
            <w:shd w:val="clear" w:color="auto" w:fill="auto"/>
          </w:tcPr>
          <w:p w14:paraId="7C44680E" w14:textId="77777777" w:rsidR="00B231B8" w:rsidRDefault="00B231B8" w:rsidP="00C24547">
            <w:pPr>
              <w:pStyle w:val="Nagwek1"/>
              <w:rPr>
                <w:rFonts w:ascii="Calibri" w:eastAsia="Calibri" w:hAnsi="Calibri" w:cs="Calibri"/>
                <w:b w:val="0"/>
                <w:color w:val="000000"/>
                <w:sz w:val="20"/>
                <w:szCs w:val="20"/>
              </w:rPr>
            </w:pPr>
          </w:p>
        </w:tc>
        <w:tc>
          <w:tcPr>
            <w:tcW w:w="527" w:type="pct"/>
            <w:shd w:val="clear" w:color="auto" w:fill="auto"/>
          </w:tcPr>
          <w:p w14:paraId="6758CEC7" w14:textId="77777777" w:rsidR="00B231B8" w:rsidRDefault="00B231B8" w:rsidP="00C24547">
            <w:pPr>
              <w:pStyle w:val="Nagwek1"/>
              <w:rPr>
                <w:rFonts w:ascii="Calibri" w:eastAsia="Calibri" w:hAnsi="Calibri" w:cs="Calibri"/>
                <w:b w:val="0"/>
                <w:color w:val="000000"/>
                <w:sz w:val="20"/>
                <w:szCs w:val="20"/>
              </w:rPr>
            </w:pPr>
            <w:bookmarkStart w:id="29" w:name="_heading=h.f3z5vl9tkhw2" w:colFirst="0" w:colLast="0"/>
            <w:bookmarkEnd w:id="29"/>
            <w:r>
              <w:rPr>
                <w:rFonts w:ascii="Calibri" w:eastAsia="Calibri" w:hAnsi="Calibri" w:cs="Calibri"/>
                <w:b w:val="0"/>
                <w:sz w:val="20"/>
                <w:szCs w:val="20"/>
              </w:rPr>
              <w:t>2.1. Ocena skutków gospodarczych, społecznych i terytorialnych przejścia na gospodarkę neutralną dla klimatu</w:t>
            </w:r>
          </w:p>
        </w:tc>
        <w:tc>
          <w:tcPr>
            <w:tcW w:w="341" w:type="pct"/>
            <w:shd w:val="clear" w:color="auto" w:fill="auto"/>
          </w:tcPr>
          <w:p w14:paraId="5501A57F" w14:textId="77777777"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t>6</w:t>
            </w:r>
          </w:p>
        </w:tc>
        <w:tc>
          <w:tcPr>
            <w:tcW w:w="1727" w:type="pct"/>
            <w:shd w:val="clear" w:color="auto" w:fill="auto"/>
          </w:tcPr>
          <w:p w14:paraId="3B36E6FB" w14:textId="77777777"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t>Należy liczby likwidowanych miejsc pracy pokazać  w kontekście liczby ludności danej gminy, wsi gdzie odsetek zwolnionych pracowników jest najwyższy. Dla tych lokalnych społeczności, gdzie odsetek utraty miejsc pracy będzie najwyższy powinny być zaplanowane dedykowane działania dla tych konkretnych lokalizacji. Mapa zróżnicowania przestrzennego w kontekście utraty miejsc pracy i zdegradowanego środowiska.</w:t>
            </w:r>
          </w:p>
        </w:tc>
        <w:tc>
          <w:tcPr>
            <w:tcW w:w="1541" w:type="pct"/>
          </w:tcPr>
          <w:p w14:paraId="44480FF6" w14:textId="77777777"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t>Właściwy kontekst pokaże ogrom problemy dla konkretnej społeczności. Statystyczne pokazywanie utraty miejsc pracy nie dostrzega zjawiska ogromnego wpływu dla tej konkretnej lokalizacji, wsi.</w:t>
            </w:r>
          </w:p>
        </w:tc>
      </w:tr>
      <w:tr w:rsidR="00B231B8" w14:paraId="01A40BD6" w14:textId="77777777" w:rsidTr="00B65160">
        <w:trPr>
          <w:trHeight w:val="226"/>
          <w:jc w:val="center"/>
        </w:trPr>
        <w:tc>
          <w:tcPr>
            <w:tcW w:w="558" w:type="pct"/>
            <w:shd w:val="clear" w:color="auto" w:fill="auto"/>
          </w:tcPr>
          <w:p w14:paraId="5FB8509F" w14:textId="4FD5D057"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t>Polska Zielona Sieć</w:t>
            </w:r>
          </w:p>
        </w:tc>
        <w:tc>
          <w:tcPr>
            <w:tcW w:w="306" w:type="pct"/>
            <w:shd w:val="clear" w:color="auto" w:fill="auto"/>
          </w:tcPr>
          <w:p w14:paraId="3CF9C252" w14:textId="77777777" w:rsidR="00B231B8" w:rsidRDefault="00B231B8" w:rsidP="00C24547">
            <w:pPr>
              <w:pStyle w:val="Nagwek1"/>
              <w:rPr>
                <w:rFonts w:ascii="Calibri" w:eastAsia="Calibri" w:hAnsi="Calibri" w:cs="Calibri"/>
                <w:b w:val="0"/>
                <w:color w:val="000000"/>
                <w:sz w:val="20"/>
                <w:szCs w:val="20"/>
              </w:rPr>
            </w:pPr>
          </w:p>
        </w:tc>
        <w:tc>
          <w:tcPr>
            <w:tcW w:w="527" w:type="pct"/>
            <w:shd w:val="clear" w:color="auto" w:fill="auto"/>
          </w:tcPr>
          <w:p w14:paraId="54A0A678" w14:textId="77777777" w:rsidR="00B231B8" w:rsidRDefault="00B231B8" w:rsidP="00C24547">
            <w:pPr>
              <w:pStyle w:val="Nagwek1"/>
              <w:rPr>
                <w:rFonts w:ascii="Calibri" w:eastAsia="Calibri" w:hAnsi="Calibri" w:cs="Calibri"/>
                <w:b w:val="0"/>
                <w:color w:val="000000"/>
                <w:sz w:val="20"/>
                <w:szCs w:val="20"/>
              </w:rPr>
            </w:pPr>
            <w:bookmarkStart w:id="30" w:name="_heading=h.qeivkhrnl1tp" w:colFirst="0" w:colLast="0"/>
            <w:bookmarkEnd w:id="30"/>
            <w:r>
              <w:rPr>
                <w:rFonts w:ascii="Calibri" w:eastAsia="Calibri" w:hAnsi="Calibri" w:cs="Calibri"/>
                <w:b w:val="0"/>
                <w:sz w:val="20"/>
                <w:szCs w:val="20"/>
              </w:rPr>
              <w:t>2.1. Ocena skutków gospodarczych, społecznych i terytorialnych przejścia na gospodarkę neutralną dla klimatu</w:t>
            </w:r>
          </w:p>
        </w:tc>
        <w:tc>
          <w:tcPr>
            <w:tcW w:w="341" w:type="pct"/>
            <w:shd w:val="clear" w:color="auto" w:fill="auto"/>
          </w:tcPr>
          <w:p w14:paraId="321F2BE7" w14:textId="77777777"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t>6</w:t>
            </w:r>
          </w:p>
        </w:tc>
        <w:tc>
          <w:tcPr>
            <w:tcW w:w="1727" w:type="pct"/>
            <w:shd w:val="clear" w:color="auto" w:fill="auto"/>
          </w:tcPr>
          <w:p w14:paraId="70E3FC61" w14:textId="77777777"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t>Trzeba argumentować skąd lista wyzwań ma taką postać. Skąd wiadomo, że to jest kompletna lista? Czy listę tę weryfikowano na spotkaniach grup roboczych?</w:t>
            </w:r>
          </w:p>
        </w:tc>
        <w:tc>
          <w:tcPr>
            <w:tcW w:w="1541" w:type="pct"/>
          </w:tcPr>
          <w:p w14:paraId="75560FAB" w14:textId="77777777"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t>Nie wiadomo, czy ta lista jest kompletna dla tego konkretnego regionu. Tu mogą pojawiać się specyficzne zjawiska gdzie indziej nie występujące.</w:t>
            </w:r>
          </w:p>
        </w:tc>
      </w:tr>
      <w:tr w:rsidR="00B231B8" w14:paraId="76E8DF73" w14:textId="77777777" w:rsidTr="00B65160">
        <w:trPr>
          <w:trHeight w:val="226"/>
          <w:jc w:val="center"/>
        </w:trPr>
        <w:tc>
          <w:tcPr>
            <w:tcW w:w="558" w:type="pct"/>
            <w:shd w:val="clear" w:color="auto" w:fill="auto"/>
          </w:tcPr>
          <w:p w14:paraId="0D66B5D6" w14:textId="249B1BB2"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t>Polska Zielona Sieć</w:t>
            </w:r>
          </w:p>
        </w:tc>
        <w:tc>
          <w:tcPr>
            <w:tcW w:w="306" w:type="pct"/>
            <w:shd w:val="clear" w:color="auto" w:fill="auto"/>
          </w:tcPr>
          <w:p w14:paraId="385A82D9" w14:textId="77777777" w:rsidR="00B231B8" w:rsidRDefault="00B231B8" w:rsidP="00C24547">
            <w:pPr>
              <w:pStyle w:val="Nagwek1"/>
              <w:rPr>
                <w:rFonts w:ascii="Calibri" w:eastAsia="Calibri" w:hAnsi="Calibri" w:cs="Calibri"/>
                <w:b w:val="0"/>
                <w:color w:val="000000"/>
                <w:sz w:val="20"/>
                <w:szCs w:val="20"/>
              </w:rPr>
            </w:pPr>
          </w:p>
        </w:tc>
        <w:tc>
          <w:tcPr>
            <w:tcW w:w="527" w:type="pct"/>
            <w:shd w:val="clear" w:color="auto" w:fill="auto"/>
          </w:tcPr>
          <w:p w14:paraId="035A9557" w14:textId="77777777" w:rsidR="00B231B8" w:rsidRDefault="00B231B8" w:rsidP="00C24547">
            <w:pPr>
              <w:pStyle w:val="Nagwek1"/>
              <w:rPr>
                <w:rFonts w:ascii="Calibri" w:eastAsia="Calibri" w:hAnsi="Calibri" w:cs="Calibri"/>
                <w:b w:val="0"/>
                <w:color w:val="000000"/>
                <w:sz w:val="20"/>
                <w:szCs w:val="20"/>
              </w:rPr>
            </w:pPr>
            <w:bookmarkStart w:id="31" w:name="_heading=h.y6vc2lemdj0g" w:colFirst="0" w:colLast="0"/>
            <w:bookmarkEnd w:id="31"/>
            <w:r>
              <w:rPr>
                <w:rFonts w:ascii="Calibri" w:eastAsia="Calibri" w:hAnsi="Calibri" w:cs="Calibri"/>
                <w:b w:val="0"/>
                <w:sz w:val="20"/>
                <w:szCs w:val="20"/>
              </w:rPr>
              <w:t xml:space="preserve">2.1. Ocena skutków gospodarczych, społecznych i </w:t>
            </w:r>
            <w:r>
              <w:rPr>
                <w:rFonts w:ascii="Calibri" w:eastAsia="Calibri" w:hAnsi="Calibri" w:cs="Calibri"/>
                <w:b w:val="0"/>
                <w:sz w:val="20"/>
                <w:szCs w:val="20"/>
              </w:rPr>
              <w:lastRenderedPageBreak/>
              <w:t xml:space="preserve">terytorialnych przejścia na </w:t>
            </w:r>
          </w:p>
        </w:tc>
        <w:tc>
          <w:tcPr>
            <w:tcW w:w="341" w:type="pct"/>
            <w:shd w:val="clear" w:color="auto" w:fill="auto"/>
          </w:tcPr>
          <w:p w14:paraId="451FE5F3" w14:textId="77777777"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lastRenderedPageBreak/>
              <w:t>7</w:t>
            </w:r>
          </w:p>
        </w:tc>
        <w:tc>
          <w:tcPr>
            <w:tcW w:w="1727" w:type="pct"/>
            <w:shd w:val="clear" w:color="auto" w:fill="auto"/>
          </w:tcPr>
          <w:p w14:paraId="73C56FB8" w14:textId="77777777"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t xml:space="preserve">Trzeba pokazać w jaki sposób MŚP będą zachęcani do tworzenia nowych miejsc pracy i to w obszarze innowacji. I nie chodzi tu tylko o aspekt np. ulg podatkowych ale ogólne stymulowanie przedsiębiorców </w:t>
            </w:r>
            <w:r>
              <w:rPr>
                <w:rFonts w:ascii="Calibri" w:eastAsia="Calibri" w:hAnsi="Calibri" w:cs="Calibri"/>
                <w:b w:val="0"/>
                <w:sz w:val="20"/>
                <w:szCs w:val="20"/>
              </w:rPr>
              <w:lastRenderedPageBreak/>
              <w:t>do budowania innowacyjnych przedsięwzięć. Potrzebne są więc mechanizmy uczące ich jak budować firmę nowocześnie i tworzyć innowacyjne produkty i usługi.</w:t>
            </w:r>
          </w:p>
        </w:tc>
        <w:tc>
          <w:tcPr>
            <w:tcW w:w="1541" w:type="pct"/>
          </w:tcPr>
          <w:p w14:paraId="785BDAE1" w14:textId="77777777"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lastRenderedPageBreak/>
              <w:t xml:space="preserve">Aby gospodarka się rozwijała potrzebne są nowe rozwiązania. Obecni przedsiębiorcy nie mają działów B+R więc nie będzie im łatwo zrozumieć i wdrożyć nowoczesne rozwiązania, innowacyjne </w:t>
            </w:r>
            <w:r>
              <w:rPr>
                <w:rFonts w:ascii="Calibri" w:eastAsia="Calibri" w:hAnsi="Calibri" w:cs="Calibri"/>
                <w:b w:val="0"/>
                <w:sz w:val="20"/>
                <w:szCs w:val="20"/>
              </w:rPr>
              <w:lastRenderedPageBreak/>
              <w:t>produkty i usługi. Neutralność klimatyczna wymusza innowacyjne podejście, trzeba jednak firmy wesprzeć by wiedziały jak być neutralnym klimatycznie i jak być innowacyjnym.</w:t>
            </w:r>
          </w:p>
        </w:tc>
      </w:tr>
      <w:tr w:rsidR="00B231B8" w14:paraId="43A52F00" w14:textId="77777777" w:rsidTr="00B65160">
        <w:trPr>
          <w:trHeight w:val="226"/>
          <w:jc w:val="center"/>
        </w:trPr>
        <w:tc>
          <w:tcPr>
            <w:tcW w:w="558" w:type="pct"/>
            <w:shd w:val="clear" w:color="auto" w:fill="auto"/>
          </w:tcPr>
          <w:p w14:paraId="5ED12667" w14:textId="79B75165"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lastRenderedPageBreak/>
              <w:t>Polska Zielona Sieć</w:t>
            </w:r>
          </w:p>
        </w:tc>
        <w:tc>
          <w:tcPr>
            <w:tcW w:w="306" w:type="pct"/>
            <w:shd w:val="clear" w:color="auto" w:fill="auto"/>
          </w:tcPr>
          <w:p w14:paraId="18BB1F5A" w14:textId="77777777" w:rsidR="00B231B8" w:rsidRDefault="00B231B8" w:rsidP="00C24547">
            <w:pPr>
              <w:pStyle w:val="Nagwek1"/>
              <w:rPr>
                <w:rFonts w:ascii="Calibri" w:eastAsia="Calibri" w:hAnsi="Calibri" w:cs="Calibri"/>
                <w:b w:val="0"/>
                <w:color w:val="000000"/>
                <w:sz w:val="20"/>
                <w:szCs w:val="20"/>
              </w:rPr>
            </w:pPr>
          </w:p>
        </w:tc>
        <w:tc>
          <w:tcPr>
            <w:tcW w:w="527" w:type="pct"/>
            <w:shd w:val="clear" w:color="auto" w:fill="auto"/>
          </w:tcPr>
          <w:p w14:paraId="5DAE82AE" w14:textId="77777777"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t xml:space="preserve">2.2. </w:t>
            </w:r>
            <w:r>
              <w:rPr>
                <w:b w:val="0"/>
                <w:sz w:val="20"/>
                <w:szCs w:val="20"/>
              </w:rPr>
              <w:t xml:space="preserve">  </w:t>
            </w:r>
            <w:r>
              <w:rPr>
                <w:rFonts w:ascii="Calibri" w:eastAsia="Calibri" w:hAnsi="Calibri" w:cs="Calibri"/>
                <w:b w:val="0"/>
                <w:sz w:val="20"/>
                <w:szCs w:val="20"/>
              </w:rPr>
              <w:t xml:space="preserve">Potrzeby i cele w zakresie rozwoju </w:t>
            </w:r>
            <w:r>
              <w:rPr>
                <w:b w:val="0"/>
                <w:sz w:val="20"/>
                <w:szCs w:val="20"/>
              </w:rPr>
              <w:t>[</w:t>
            </w:r>
            <w:r>
              <w:rPr>
                <w:rFonts w:ascii="Calibri" w:eastAsia="Calibri" w:hAnsi="Calibri" w:cs="Calibri"/>
                <w:b w:val="0"/>
                <w:sz w:val="20"/>
                <w:szCs w:val="20"/>
              </w:rPr>
              <w:t>do 2030 r. służącego osiągnięciu neutralności klimatycznej</w:t>
            </w:r>
          </w:p>
        </w:tc>
        <w:tc>
          <w:tcPr>
            <w:tcW w:w="341" w:type="pct"/>
            <w:shd w:val="clear" w:color="auto" w:fill="auto"/>
          </w:tcPr>
          <w:p w14:paraId="0AD835E4" w14:textId="77777777"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t>9</w:t>
            </w:r>
          </w:p>
        </w:tc>
        <w:tc>
          <w:tcPr>
            <w:tcW w:w="1727" w:type="pct"/>
            <w:shd w:val="clear" w:color="auto" w:fill="auto"/>
          </w:tcPr>
          <w:p w14:paraId="239815CA" w14:textId="77777777"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t>Powinien wybrzmieć mocniej aspekt ludzki nadchodzącej transformacji. Nie są tu precyzyjnie przedstawione potrzeby i cele mieszkańców, pracowników. Brak jest np. oddzielnego akapitu omawiającego konkretniej, że np. te potrzeby to: zapewnienie profesjonalnych szkoleń dla zmiany kwalifikacji do atrakcyjnych, innowacyjnych zawodów, szkoleń  w prowadzeniu nowoczesnych firm (np. sklepów internetowych), szkoleń zapoznających z trendami rynków co do nowoczesnych i innowacyjnych branż.</w:t>
            </w:r>
          </w:p>
        </w:tc>
        <w:tc>
          <w:tcPr>
            <w:tcW w:w="1541" w:type="pct"/>
          </w:tcPr>
          <w:p w14:paraId="1C88B56F" w14:textId="77777777"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t>Społeczność, które dotychczas była inercyjna nagle nie stanie się liderem innowacyjności. Tej innowacyjności proaktywności i konkretnej nowej i nowoczesnej zawodowej wiedzy trzeba ich nauczyć.</w:t>
            </w:r>
          </w:p>
        </w:tc>
      </w:tr>
      <w:tr w:rsidR="00B231B8" w14:paraId="4C17CD96" w14:textId="77777777" w:rsidTr="00B65160">
        <w:trPr>
          <w:trHeight w:val="226"/>
          <w:jc w:val="center"/>
        </w:trPr>
        <w:tc>
          <w:tcPr>
            <w:tcW w:w="558" w:type="pct"/>
            <w:shd w:val="clear" w:color="auto" w:fill="auto"/>
          </w:tcPr>
          <w:p w14:paraId="3308FE60" w14:textId="549AE5DC" w:rsidR="00B231B8" w:rsidRDefault="00B231B8" w:rsidP="00C24547">
            <w:pPr>
              <w:pStyle w:val="Nagwek1"/>
              <w:rPr>
                <w:rFonts w:ascii="Calibri" w:eastAsia="Calibri" w:hAnsi="Calibri" w:cs="Calibri"/>
                <w:b w:val="0"/>
                <w:sz w:val="20"/>
                <w:szCs w:val="20"/>
              </w:rPr>
            </w:pPr>
            <w:r>
              <w:rPr>
                <w:rFonts w:ascii="Calibri" w:eastAsia="Calibri" w:hAnsi="Calibri" w:cs="Calibri"/>
                <w:b w:val="0"/>
                <w:sz w:val="20"/>
                <w:szCs w:val="20"/>
              </w:rPr>
              <w:t>Instytut Zielonej Przyszłości</w:t>
            </w:r>
          </w:p>
        </w:tc>
        <w:tc>
          <w:tcPr>
            <w:tcW w:w="306" w:type="pct"/>
            <w:shd w:val="clear" w:color="auto" w:fill="auto"/>
          </w:tcPr>
          <w:p w14:paraId="7B136783" w14:textId="77777777" w:rsidR="00B231B8" w:rsidRDefault="00B231B8" w:rsidP="00C24547">
            <w:pPr>
              <w:pStyle w:val="Nagwek1"/>
              <w:rPr>
                <w:rFonts w:ascii="Calibri" w:eastAsia="Calibri" w:hAnsi="Calibri" w:cs="Calibri"/>
                <w:b w:val="0"/>
                <w:color w:val="000000"/>
                <w:sz w:val="20"/>
                <w:szCs w:val="20"/>
              </w:rPr>
            </w:pPr>
            <w:r>
              <w:rPr>
                <w:rFonts w:ascii="Calibri" w:eastAsia="Calibri" w:hAnsi="Calibri" w:cs="Calibri"/>
                <w:b w:val="0"/>
                <w:sz w:val="20"/>
                <w:szCs w:val="20"/>
              </w:rPr>
              <w:t>Konin</w:t>
            </w:r>
          </w:p>
        </w:tc>
        <w:tc>
          <w:tcPr>
            <w:tcW w:w="527" w:type="pct"/>
            <w:shd w:val="clear" w:color="auto" w:fill="auto"/>
          </w:tcPr>
          <w:p w14:paraId="32770719" w14:textId="77777777" w:rsidR="00B231B8" w:rsidRDefault="00B231B8" w:rsidP="00C24547">
            <w:pPr>
              <w:pStyle w:val="Nagwek1"/>
              <w:rPr>
                <w:rFonts w:ascii="Calibri" w:eastAsia="Calibri" w:hAnsi="Calibri" w:cs="Calibri"/>
                <w:b w:val="0"/>
                <w:sz w:val="20"/>
                <w:szCs w:val="20"/>
              </w:rPr>
            </w:pPr>
            <w:r>
              <w:rPr>
                <w:rFonts w:ascii="Calibri" w:eastAsia="Calibri" w:hAnsi="Calibri" w:cs="Calibri"/>
                <w:b w:val="0"/>
                <w:sz w:val="20"/>
                <w:szCs w:val="20"/>
              </w:rPr>
              <w:t>1.1</w:t>
            </w:r>
          </w:p>
        </w:tc>
        <w:tc>
          <w:tcPr>
            <w:tcW w:w="341" w:type="pct"/>
            <w:shd w:val="clear" w:color="auto" w:fill="auto"/>
          </w:tcPr>
          <w:p w14:paraId="1B582353" w14:textId="77777777" w:rsidR="00B231B8" w:rsidRDefault="00B231B8" w:rsidP="00C24547">
            <w:pPr>
              <w:pStyle w:val="Nagwek1"/>
              <w:rPr>
                <w:rFonts w:ascii="Calibri" w:eastAsia="Calibri" w:hAnsi="Calibri" w:cs="Calibri"/>
                <w:b w:val="0"/>
                <w:sz w:val="20"/>
                <w:szCs w:val="20"/>
              </w:rPr>
            </w:pPr>
            <w:r>
              <w:rPr>
                <w:rFonts w:ascii="Calibri" w:eastAsia="Calibri" w:hAnsi="Calibri" w:cs="Calibri"/>
                <w:b w:val="0"/>
                <w:sz w:val="20"/>
                <w:szCs w:val="20"/>
              </w:rPr>
              <w:t>3</w:t>
            </w:r>
          </w:p>
        </w:tc>
        <w:tc>
          <w:tcPr>
            <w:tcW w:w="1727" w:type="pct"/>
            <w:shd w:val="clear" w:color="auto" w:fill="auto"/>
          </w:tcPr>
          <w:p w14:paraId="1F4FE771" w14:textId="77777777" w:rsidR="00B231B8" w:rsidRDefault="00B231B8" w:rsidP="00C24547">
            <w:pPr>
              <w:pStyle w:val="Nagwek1"/>
              <w:rPr>
                <w:rFonts w:ascii="Calibri" w:eastAsia="Calibri" w:hAnsi="Calibri" w:cs="Calibri"/>
                <w:b w:val="0"/>
                <w:sz w:val="20"/>
                <w:szCs w:val="20"/>
              </w:rPr>
            </w:pPr>
            <w:r>
              <w:rPr>
                <w:rFonts w:ascii="Calibri" w:eastAsia="Calibri" w:hAnsi="Calibri" w:cs="Calibri"/>
                <w:b w:val="0"/>
                <w:sz w:val="20"/>
                <w:szCs w:val="20"/>
              </w:rPr>
              <w:t>Z akapitu “Zakłada się, że efektem wieloaspektowych działań…” nie wynika, że TPST dotyczyć będzie sprawiedliwej transformacji. Odebrałam ten akapit jako podsumowanie wprowadzające, kwintesencja dokumentu i odczytuję w nim wyłącznie sprawy związane z transformacją energetyczną. Trzeba pamiętać, że opisane zjawisko dążenia do neutralności klimatycznej będzie takie samo na terenie całego obszaru Unii Europejskiej, ale to jednak regiony górnicze będą na niego narażone wyjątkowo - utracą swoje funkcje gospodarcze i w rezultacie społeczne.</w:t>
            </w:r>
          </w:p>
        </w:tc>
        <w:tc>
          <w:tcPr>
            <w:tcW w:w="1541" w:type="pct"/>
          </w:tcPr>
          <w:p w14:paraId="576EAE0B" w14:textId="77777777" w:rsidR="00B231B8" w:rsidRDefault="00B231B8" w:rsidP="00C24547">
            <w:pPr>
              <w:pStyle w:val="Nagwek1"/>
              <w:rPr>
                <w:rFonts w:ascii="Calibri" w:eastAsia="Calibri" w:hAnsi="Calibri" w:cs="Calibri"/>
                <w:b w:val="0"/>
                <w:sz w:val="20"/>
                <w:szCs w:val="20"/>
              </w:rPr>
            </w:pPr>
            <w:r>
              <w:rPr>
                <w:rFonts w:ascii="Calibri" w:eastAsia="Calibri" w:hAnsi="Calibri" w:cs="Calibri"/>
                <w:b w:val="0"/>
                <w:sz w:val="20"/>
                <w:szCs w:val="20"/>
              </w:rPr>
              <w:t>Dlatego też, podkreśliłabym to tutaj bardzo jasno, przeredagowując, lub poszerzając tek akapit o to właśnie spostrzeżenie: "w wyniku transformacji energetycznej region Wielkopolski Wschodniej jest narażony na kryzys społeczno-gospodarczy, którego łagodzenie powinno nastąpić za sprawą sprawiedliwej transformacji regionu."Zależy mi na tym, aby akapit ten oddawał istotę wyzwania jakim jest STWW</w:t>
            </w:r>
          </w:p>
        </w:tc>
      </w:tr>
      <w:tr w:rsidR="00B231B8" w14:paraId="0FB492CA" w14:textId="77777777" w:rsidTr="00B65160">
        <w:trPr>
          <w:trHeight w:val="226"/>
          <w:jc w:val="center"/>
        </w:trPr>
        <w:tc>
          <w:tcPr>
            <w:tcW w:w="558" w:type="pct"/>
            <w:shd w:val="clear" w:color="auto" w:fill="auto"/>
          </w:tcPr>
          <w:p w14:paraId="4836DB6B" w14:textId="55711EDC" w:rsidR="00B231B8" w:rsidRDefault="00B231B8" w:rsidP="00C24547">
            <w:pPr>
              <w:pStyle w:val="Nagwek1"/>
              <w:rPr>
                <w:rFonts w:ascii="Calibri" w:eastAsia="Calibri" w:hAnsi="Calibri" w:cs="Calibri"/>
                <w:b w:val="0"/>
                <w:sz w:val="20"/>
                <w:szCs w:val="20"/>
              </w:rPr>
            </w:pPr>
            <w:r>
              <w:rPr>
                <w:rFonts w:ascii="Calibri" w:eastAsia="Calibri" w:hAnsi="Calibri" w:cs="Calibri"/>
                <w:b w:val="0"/>
                <w:sz w:val="20"/>
                <w:szCs w:val="20"/>
              </w:rPr>
              <w:t>Instytut Zielonej Przyszłości</w:t>
            </w:r>
          </w:p>
        </w:tc>
        <w:tc>
          <w:tcPr>
            <w:tcW w:w="306" w:type="pct"/>
            <w:shd w:val="clear" w:color="auto" w:fill="auto"/>
          </w:tcPr>
          <w:p w14:paraId="7B8C6F3C" w14:textId="77777777" w:rsidR="00B231B8" w:rsidRDefault="00B231B8" w:rsidP="00C24547">
            <w:pPr>
              <w:pStyle w:val="Nagwek1"/>
              <w:rPr>
                <w:rFonts w:ascii="Calibri" w:eastAsia="Calibri" w:hAnsi="Calibri" w:cs="Calibri"/>
                <w:b w:val="0"/>
                <w:sz w:val="20"/>
                <w:szCs w:val="20"/>
              </w:rPr>
            </w:pPr>
            <w:r>
              <w:rPr>
                <w:rFonts w:ascii="Calibri" w:eastAsia="Calibri" w:hAnsi="Calibri" w:cs="Calibri"/>
                <w:b w:val="0"/>
                <w:sz w:val="20"/>
                <w:szCs w:val="20"/>
              </w:rPr>
              <w:t>Konin</w:t>
            </w:r>
          </w:p>
        </w:tc>
        <w:tc>
          <w:tcPr>
            <w:tcW w:w="527" w:type="pct"/>
            <w:shd w:val="clear" w:color="auto" w:fill="auto"/>
          </w:tcPr>
          <w:p w14:paraId="5594490E" w14:textId="77777777" w:rsidR="00B231B8" w:rsidRDefault="00B231B8" w:rsidP="00C24547">
            <w:pPr>
              <w:pStyle w:val="Nagwek1"/>
              <w:rPr>
                <w:rFonts w:ascii="Calibri" w:eastAsia="Calibri" w:hAnsi="Calibri" w:cs="Calibri"/>
                <w:b w:val="0"/>
                <w:sz w:val="20"/>
                <w:szCs w:val="20"/>
              </w:rPr>
            </w:pPr>
            <w:r>
              <w:rPr>
                <w:rFonts w:ascii="Calibri" w:eastAsia="Calibri" w:hAnsi="Calibri" w:cs="Calibri"/>
                <w:b w:val="0"/>
                <w:sz w:val="20"/>
                <w:szCs w:val="20"/>
              </w:rPr>
              <w:t>1.2</w:t>
            </w:r>
          </w:p>
        </w:tc>
        <w:tc>
          <w:tcPr>
            <w:tcW w:w="341" w:type="pct"/>
            <w:shd w:val="clear" w:color="auto" w:fill="auto"/>
          </w:tcPr>
          <w:p w14:paraId="34C38C75" w14:textId="77777777" w:rsidR="00B231B8" w:rsidRDefault="00B231B8" w:rsidP="00C24547">
            <w:pPr>
              <w:pStyle w:val="Nagwek1"/>
              <w:rPr>
                <w:rFonts w:ascii="Calibri" w:eastAsia="Calibri" w:hAnsi="Calibri" w:cs="Calibri"/>
                <w:b w:val="0"/>
                <w:sz w:val="20"/>
                <w:szCs w:val="20"/>
              </w:rPr>
            </w:pPr>
            <w:r>
              <w:rPr>
                <w:rFonts w:ascii="Calibri" w:eastAsia="Calibri" w:hAnsi="Calibri" w:cs="Calibri"/>
                <w:b w:val="0"/>
                <w:sz w:val="20"/>
                <w:szCs w:val="20"/>
              </w:rPr>
              <w:t>5</w:t>
            </w:r>
          </w:p>
        </w:tc>
        <w:tc>
          <w:tcPr>
            <w:tcW w:w="1727" w:type="pct"/>
            <w:shd w:val="clear" w:color="auto" w:fill="auto"/>
          </w:tcPr>
          <w:p w14:paraId="4CF02D55" w14:textId="77777777" w:rsidR="00B231B8" w:rsidRDefault="00B231B8" w:rsidP="00C24547">
            <w:pPr>
              <w:spacing w:after="120" w:line="240" w:lineRule="auto"/>
              <w:jc w:val="both"/>
              <w:rPr>
                <w:sz w:val="20"/>
                <w:szCs w:val="20"/>
              </w:rPr>
            </w:pPr>
            <w:r>
              <w:rPr>
                <w:sz w:val="20"/>
                <w:szCs w:val="20"/>
              </w:rPr>
              <w:t>„graczem”</w:t>
            </w:r>
          </w:p>
        </w:tc>
        <w:tc>
          <w:tcPr>
            <w:tcW w:w="1541" w:type="pct"/>
          </w:tcPr>
          <w:p w14:paraId="35080500" w14:textId="77777777" w:rsidR="00B231B8" w:rsidRDefault="00B231B8" w:rsidP="00C24547">
            <w:pPr>
              <w:pStyle w:val="Nagwek1"/>
              <w:rPr>
                <w:rFonts w:ascii="Calibri" w:eastAsia="Calibri" w:hAnsi="Calibri" w:cs="Calibri"/>
                <w:b w:val="0"/>
                <w:sz w:val="20"/>
                <w:szCs w:val="20"/>
              </w:rPr>
            </w:pPr>
            <w:r>
              <w:rPr>
                <w:rFonts w:ascii="Calibri" w:eastAsia="Calibri" w:hAnsi="Calibri" w:cs="Calibri"/>
                <w:b w:val="0"/>
                <w:sz w:val="20"/>
                <w:szCs w:val="20"/>
              </w:rPr>
              <w:t>podmiotem</w:t>
            </w:r>
          </w:p>
        </w:tc>
      </w:tr>
      <w:tr w:rsidR="00B231B8" w14:paraId="239F05EF" w14:textId="77777777" w:rsidTr="00B65160">
        <w:trPr>
          <w:trHeight w:val="226"/>
          <w:jc w:val="center"/>
        </w:trPr>
        <w:tc>
          <w:tcPr>
            <w:tcW w:w="558" w:type="pct"/>
            <w:shd w:val="clear" w:color="auto" w:fill="auto"/>
          </w:tcPr>
          <w:p w14:paraId="1D70154B" w14:textId="6FB9B403" w:rsidR="00B231B8" w:rsidRDefault="00B231B8" w:rsidP="00C24547">
            <w:pPr>
              <w:pStyle w:val="Nagwek1"/>
              <w:rPr>
                <w:rFonts w:ascii="Calibri" w:eastAsia="Calibri" w:hAnsi="Calibri" w:cs="Calibri"/>
                <w:b w:val="0"/>
                <w:sz w:val="20"/>
                <w:szCs w:val="20"/>
              </w:rPr>
            </w:pPr>
            <w:r>
              <w:rPr>
                <w:rFonts w:ascii="Calibri" w:eastAsia="Calibri" w:hAnsi="Calibri" w:cs="Calibri"/>
                <w:b w:val="0"/>
                <w:sz w:val="20"/>
                <w:szCs w:val="20"/>
              </w:rPr>
              <w:t>Instytut Zielonej Przyszłości</w:t>
            </w:r>
          </w:p>
        </w:tc>
        <w:tc>
          <w:tcPr>
            <w:tcW w:w="306" w:type="pct"/>
            <w:shd w:val="clear" w:color="auto" w:fill="auto"/>
          </w:tcPr>
          <w:p w14:paraId="6FEDA3C7" w14:textId="77777777" w:rsidR="00B231B8" w:rsidRDefault="00B231B8" w:rsidP="00C24547">
            <w:pPr>
              <w:pStyle w:val="Nagwek1"/>
              <w:rPr>
                <w:rFonts w:ascii="Calibri" w:eastAsia="Calibri" w:hAnsi="Calibri" w:cs="Calibri"/>
                <w:b w:val="0"/>
                <w:sz w:val="20"/>
                <w:szCs w:val="20"/>
              </w:rPr>
            </w:pPr>
            <w:r>
              <w:rPr>
                <w:rFonts w:ascii="Calibri" w:eastAsia="Calibri" w:hAnsi="Calibri" w:cs="Calibri"/>
                <w:b w:val="0"/>
                <w:sz w:val="20"/>
                <w:szCs w:val="20"/>
              </w:rPr>
              <w:t>Konin</w:t>
            </w:r>
          </w:p>
        </w:tc>
        <w:tc>
          <w:tcPr>
            <w:tcW w:w="527" w:type="pct"/>
            <w:shd w:val="clear" w:color="auto" w:fill="auto"/>
          </w:tcPr>
          <w:p w14:paraId="0AB0F8B7" w14:textId="77777777" w:rsidR="00B231B8" w:rsidRDefault="00B231B8" w:rsidP="00C24547">
            <w:pPr>
              <w:pStyle w:val="Nagwek1"/>
              <w:rPr>
                <w:rFonts w:ascii="Calibri" w:eastAsia="Calibri" w:hAnsi="Calibri" w:cs="Calibri"/>
                <w:b w:val="0"/>
                <w:sz w:val="20"/>
                <w:szCs w:val="20"/>
              </w:rPr>
            </w:pPr>
            <w:r>
              <w:rPr>
                <w:rFonts w:ascii="Calibri" w:eastAsia="Calibri" w:hAnsi="Calibri" w:cs="Calibri"/>
                <w:b w:val="0"/>
                <w:sz w:val="20"/>
                <w:szCs w:val="20"/>
              </w:rPr>
              <w:t>2 - uwaga ogólna</w:t>
            </w:r>
          </w:p>
        </w:tc>
        <w:tc>
          <w:tcPr>
            <w:tcW w:w="341" w:type="pct"/>
            <w:shd w:val="clear" w:color="auto" w:fill="auto"/>
          </w:tcPr>
          <w:p w14:paraId="42423BDA" w14:textId="77777777" w:rsidR="00B231B8" w:rsidRDefault="00B231B8" w:rsidP="00C24547">
            <w:pPr>
              <w:pStyle w:val="Nagwek1"/>
              <w:rPr>
                <w:rFonts w:ascii="Calibri" w:eastAsia="Calibri" w:hAnsi="Calibri" w:cs="Calibri"/>
                <w:b w:val="0"/>
                <w:sz w:val="20"/>
                <w:szCs w:val="20"/>
              </w:rPr>
            </w:pPr>
          </w:p>
        </w:tc>
        <w:tc>
          <w:tcPr>
            <w:tcW w:w="1727" w:type="pct"/>
            <w:shd w:val="clear" w:color="auto" w:fill="auto"/>
          </w:tcPr>
          <w:p w14:paraId="01FEFCF4" w14:textId="77777777" w:rsidR="00B231B8" w:rsidRDefault="00B231B8" w:rsidP="00C24547">
            <w:pPr>
              <w:spacing w:after="120" w:line="240" w:lineRule="auto"/>
              <w:jc w:val="both"/>
              <w:rPr>
                <w:sz w:val="20"/>
                <w:szCs w:val="20"/>
              </w:rPr>
            </w:pPr>
            <w:r>
              <w:rPr>
                <w:sz w:val="20"/>
                <w:szCs w:val="20"/>
              </w:rPr>
              <w:t>Dużą uwagę w dokumencie poświęca się aspektowi dostępności komunikacyjnej w wymiarze gospodarczym (dostępność do terenów o funkcjach gospodarczych, logistyka, transport towarów, itd.).</w:t>
            </w:r>
          </w:p>
        </w:tc>
        <w:tc>
          <w:tcPr>
            <w:tcW w:w="1541" w:type="pct"/>
          </w:tcPr>
          <w:p w14:paraId="2E3ADF8E" w14:textId="77777777" w:rsidR="00B231B8" w:rsidRDefault="00B231B8" w:rsidP="00C24547">
            <w:pPr>
              <w:pStyle w:val="Nagwek1"/>
              <w:rPr>
                <w:rFonts w:ascii="Calibri" w:eastAsia="Calibri" w:hAnsi="Calibri" w:cs="Calibri"/>
                <w:b w:val="0"/>
                <w:sz w:val="20"/>
                <w:szCs w:val="20"/>
              </w:rPr>
            </w:pPr>
            <w:r>
              <w:rPr>
                <w:rFonts w:ascii="Calibri" w:eastAsia="Calibri" w:hAnsi="Calibri" w:cs="Calibri"/>
                <w:b w:val="0"/>
                <w:sz w:val="20"/>
                <w:szCs w:val="20"/>
              </w:rPr>
              <w:t xml:space="preserve">Należy podkreślić, że priorytetowe działania powinny być skierowane na rozwój gospodarczy i społeczny. To prawda, że w wyniku rozwoju gospodarczego wymagany będzie także pewien rozwój infrastrukturalny, natomiast trzeba na tyle rozłożyć środki ciężkości, żeby nie odnosić wrażenia, że gwarantem (warunkiem) rozwoju </w:t>
            </w:r>
            <w:r>
              <w:rPr>
                <w:rFonts w:ascii="Calibri" w:eastAsia="Calibri" w:hAnsi="Calibri" w:cs="Calibri"/>
                <w:b w:val="0"/>
                <w:sz w:val="20"/>
                <w:szCs w:val="20"/>
              </w:rPr>
              <w:lastRenderedPageBreak/>
              <w:t>gospodarczego musi być wcześniej przygotowana infrastruktura.</w:t>
            </w:r>
          </w:p>
        </w:tc>
      </w:tr>
      <w:tr w:rsidR="00B231B8" w14:paraId="3FF8BB1A" w14:textId="77777777" w:rsidTr="00B65160">
        <w:trPr>
          <w:trHeight w:val="226"/>
          <w:jc w:val="center"/>
        </w:trPr>
        <w:tc>
          <w:tcPr>
            <w:tcW w:w="558" w:type="pct"/>
            <w:shd w:val="clear" w:color="auto" w:fill="auto"/>
          </w:tcPr>
          <w:p w14:paraId="26B366E9" w14:textId="423BCBFA" w:rsidR="00B231B8" w:rsidRDefault="00B231B8" w:rsidP="00C24547">
            <w:pPr>
              <w:pStyle w:val="Nagwek1"/>
              <w:rPr>
                <w:rFonts w:ascii="Calibri" w:eastAsia="Calibri" w:hAnsi="Calibri" w:cs="Calibri"/>
                <w:b w:val="0"/>
                <w:sz w:val="20"/>
                <w:szCs w:val="20"/>
              </w:rPr>
            </w:pPr>
            <w:r>
              <w:rPr>
                <w:rFonts w:ascii="Calibri" w:eastAsia="Calibri" w:hAnsi="Calibri" w:cs="Calibri"/>
                <w:b w:val="0"/>
                <w:sz w:val="20"/>
                <w:szCs w:val="20"/>
              </w:rPr>
              <w:lastRenderedPageBreak/>
              <w:t>Polska Zielona Sieć</w:t>
            </w:r>
          </w:p>
        </w:tc>
        <w:tc>
          <w:tcPr>
            <w:tcW w:w="306" w:type="pct"/>
            <w:shd w:val="clear" w:color="auto" w:fill="auto"/>
          </w:tcPr>
          <w:p w14:paraId="4B7FBE41" w14:textId="77777777" w:rsidR="00B231B8" w:rsidRDefault="00B231B8" w:rsidP="00C24547">
            <w:pPr>
              <w:pStyle w:val="Nagwek1"/>
              <w:rPr>
                <w:rFonts w:ascii="Calibri" w:eastAsia="Calibri" w:hAnsi="Calibri" w:cs="Calibri"/>
                <w:b w:val="0"/>
                <w:sz w:val="20"/>
                <w:szCs w:val="20"/>
              </w:rPr>
            </w:pPr>
          </w:p>
        </w:tc>
        <w:tc>
          <w:tcPr>
            <w:tcW w:w="527" w:type="pct"/>
            <w:shd w:val="clear" w:color="auto" w:fill="auto"/>
          </w:tcPr>
          <w:p w14:paraId="7EB293A2" w14:textId="77777777" w:rsidR="00B231B8" w:rsidRDefault="00B231B8" w:rsidP="00C24547">
            <w:pPr>
              <w:pStyle w:val="Nagwek1"/>
              <w:rPr>
                <w:rFonts w:ascii="Calibri" w:eastAsia="Calibri" w:hAnsi="Calibri" w:cs="Calibri"/>
                <w:b w:val="0"/>
                <w:sz w:val="20"/>
                <w:szCs w:val="20"/>
              </w:rPr>
            </w:pPr>
            <w:r>
              <w:rPr>
                <w:rFonts w:ascii="Calibri" w:eastAsia="Calibri" w:hAnsi="Calibri" w:cs="Calibri"/>
                <w:b w:val="0"/>
                <w:sz w:val="20"/>
                <w:szCs w:val="20"/>
              </w:rPr>
              <w:t>2.4. Rodzaje planowanych interwencji</w:t>
            </w:r>
          </w:p>
        </w:tc>
        <w:tc>
          <w:tcPr>
            <w:tcW w:w="341" w:type="pct"/>
            <w:shd w:val="clear" w:color="auto" w:fill="auto"/>
          </w:tcPr>
          <w:p w14:paraId="23D6ADC2" w14:textId="77777777" w:rsidR="00B231B8" w:rsidRDefault="00B231B8" w:rsidP="00C24547">
            <w:pPr>
              <w:pStyle w:val="Nagwek1"/>
              <w:rPr>
                <w:rFonts w:ascii="Calibri" w:eastAsia="Calibri" w:hAnsi="Calibri" w:cs="Calibri"/>
                <w:b w:val="0"/>
                <w:sz w:val="20"/>
                <w:szCs w:val="20"/>
              </w:rPr>
            </w:pPr>
            <w:r>
              <w:rPr>
                <w:rFonts w:ascii="Calibri" w:eastAsia="Calibri" w:hAnsi="Calibri" w:cs="Calibri"/>
                <w:b w:val="0"/>
                <w:sz w:val="20"/>
                <w:szCs w:val="20"/>
              </w:rPr>
              <w:t>11</w:t>
            </w:r>
          </w:p>
        </w:tc>
        <w:tc>
          <w:tcPr>
            <w:tcW w:w="1727" w:type="pct"/>
            <w:shd w:val="clear" w:color="auto" w:fill="auto"/>
          </w:tcPr>
          <w:p w14:paraId="7DD4A159" w14:textId="77777777" w:rsidR="00B231B8" w:rsidRDefault="00B231B8" w:rsidP="00C24547">
            <w:pPr>
              <w:pStyle w:val="Nagwek1"/>
              <w:rPr>
                <w:rFonts w:ascii="Calibri" w:eastAsia="Calibri" w:hAnsi="Calibri" w:cs="Calibri"/>
                <w:b w:val="0"/>
                <w:sz w:val="20"/>
                <w:szCs w:val="20"/>
              </w:rPr>
            </w:pPr>
            <w:r>
              <w:rPr>
                <w:rFonts w:ascii="Calibri" w:eastAsia="Calibri" w:hAnsi="Calibri" w:cs="Calibri"/>
                <w:b w:val="0"/>
                <w:color w:val="222222"/>
                <w:sz w:val="20"/>
                <w:szCs w:val="20"/>
                <w:highlight w:val="white"/>
              </w:rPr>
              <w:t>Należy na etapie wdrażania planu określić możliwe synergie między poszczególnymi interwencjami / grupami interwencji i priorytetowo wspierać działania, które wzmacniają nawzajem swoją efektywność. Chodzi zwłaszcza o ukierunkowanie wsparcia na edukację oraz badania i innowacje na takie projekty, które ułatwią realizację innych działań przewidzianych w planie, np. GOZu, OZE, czystego transportu czy rekultywacji.</w:t>
            </w:r>
          </w:p>
        </w:tc>
        <w:tc>
          <w:tcPr>
            <w:tcW w:w="1541" w:type="pct"/>
          </w:tcPr>
          <w:p w14:paraId="613EC42C" w14:textId="77777777" w:rsidR="00B231B8" w:rsidRDefault="00B231B8" w:rsidP="00C24547">
            <w:pPr>
              <w:pStyle w:val="Nagwek1"/>
              <w:rPr>
                <w:rFonts w:ascii="Calibri" w:eastAsia="Calibri" w:hAnsi="Calibri" w:cs="Calibri"/>
                <w:b w:val="0"/>
                <w:sz w:val="20"/>
                <w:szCs w:val="20"/>
              </w:rPr>
            </w:pPr>
            <w:r>
              <w:rPr>
                <w:rFonts w:ascii="Calibri" w:eastAsia="Calibri" w:hAnsi="Calibri" w:cs="Calibri"/>
                <w:b w:val="0"/>
                <w:color w:val="222222"/>
                <w:sz w:val="20"/>
                <w:szCs w:val="20"/>
                <w:highlight w:val="white"/>
              </w:rPr>
              <w:t>Takie podejście zwiększa szansę absolwentów na znalezienie w regionie pracy dopasowanej do kwalifikacji, szanse instytucji badawczych na skomercjalizowanie wyników badań w regionie i innowacyjnych firm na znalezienie w regionie rynków na swoje produkty. W ten sposób tworzy się i sieciuje trwały, endogenny potencjał rozwojowy.</w:t>
            </w:r>
          </w:p>
        </w:tc>
      </w:tr>
      <w:tr w:rsidR="00B231B8" w14:paraId="1FDC8267" w14:textId="77777777" w:rsidTr="00B65160">
        <w:trPr>
          <w:trHeight w:val="226"/>
          <w:jc w:val="center"/>
        </w:trPr>
        <w:tc>
          <w:tcPr>
            <w:tcW w:w="558" w:type="pct"/>
            <w:tcBorders>
              <w:top w:val="nil"/>
              <w:left w:val="single" w:sz="6" w:space="0" w:color="000000"/>
              <w:bottom w:val="single" w:sz="6" w:space="0" w:color="000000"/>
              <w:right w:val="single" w:sz="6" w:space="0" w:color="000000"/>
            </w:tcBorders>
            <w:tcMar>
              <w:top w:w="0" w:type="dxa"/>
              <w:left w:w="0" w:type="dxa"/>
              <w:bottom w:w="0" w:type="dxa"/>
              <w:right w:w="0" w:type="dxa"/>
            </w:tcMar>
          </w:tcPr>
          <w:p w14:paraId="2FBF04B5" w14:textId="0B0D1D73" w:rsidR="00B231B8" w:rsidRDefault="00B231B8" w:rsidP="00C24547">
            <w:pPr>
              <w:pStyle w:val="Nagwek1"/>
              <w:spacing w:after="0"/>
              <w:rPr>
                <w:rFonts w:ascii="Calibri" w:eastAsia="Calibri" w:hAnsi="Calibri" w:cs="Calibri"/>
                <w:b w:val="0"/>
                <w:sz w:val="20"/>
                <w:szCs w:val="20"/>
              </w:rPr>
            </w:pPr>
            <w:bookmarkStart w:id="32" w:name="_heading=h.hd3eu4k5whvs" w:colFirst="0" w:colLast="0"/>
            <w:bookmarkEnd w:id="32"/>
            <w:r>
              <w:rPr>
                <w:rFonts w:ascii="Calibri" w:eastAsia="Calibri" w:hAnsi="Calibri" w:cs="Calibri"/>
                <w:b w:val="0"/>
                <w:sz w:val="20"/>
                <w:szCs w:val="20"/>
              </w:rPr>
              <w:t xml:space="preserve">Fundacja WWF Polska </w:t>
            </w:r>
          </w:p>
        </w:tc>
        <w:tc>
          <w:tcPr>
            <w:tcW w:w="306" w:type="pct"/>
            <w:tcBorders>
              <w:top w:val="nil"/>
              <w:left w:val="nil"/>
              <w:bottom w:val="single" w:sz="6" w:space="0" w:color="000000"/>
              <w:right w:val="single" w:sz="6" w:space="0" w:color="000000"/>
            </w:tcBorders>
            <w:tcMar>
              <w:top w:w="0" w:type="dxa"/>
              <w:left w:w="0" w:type="dxa"/>
              <w:bottom w:w="0" w:type="dxa"/>
              <w:right w:w="0" w:type="dxa"/>
            </w:tcMar>
          </w:tcPr>
          <w:p w14:paraId="4E246BB8" w14:textId="77777777" w:rsidR="00B231B8" w:rsidRDefault="00B231B8" w:rsidP="00C24547">
            <w:pPr>
              <w:pStyle w:val="Nagwek1"/>
              <w:spacing w:after="0"/>
              <w:rPr>
                <w:rFonts w:ascii="Calibri" w:eastAsia="Calibri" w:hAnsi="Calibri" w:cs="Calibri"/>
                <w:b w:val="0"/>
                <w:sz w:val="20"/>
                <w:szCs w:val="20"/>
              </w:rPr>
            </w:pPr>
            <w:bookmarkStart w:id="33" w:name="_heading=h.2mpnh13tpo8s" w:colFirst="0" w:colLast="0"/>
            <w:bookmarkEnd w:id="33"/>
            <w:r>
              <w:rPr>
                <w:rFonts w:ascii="Calibri" w:eastAsia="Calibri" w:hAnsi="Calibri" w:cs="Calibri"/>
                <w:b w:val="0"/>
                <w:sz w:val="20"/>
                <w:szCs w:val="20"/>
              </w:rPr>
              <w:t>-</w:t>
            </w:r>
          </w:p>
        </w:tc>
        <w:tc>
          <w:tcPr>
            <w:tcW w:w="527" w:type="pct"/>
            <w:tcBorders>
              <w:top w:val="nil"/>
              <w:left w:val="nil"/>
              <w:bottom w:val="single" w:sz="6" w:space="0" w:color="000000"/>
              <w:right w:val="single" w:sz="6" w:space="0" w:color="000000"/>
            </w:tcBorders>
            <w:tcMar>
              <w:top w:w="0" w:type="dxa"/>
              <w:left w:w="0" w:type="dxa"/>
              <w:bottom w:w="0" w:type="dxa"/>
              <w:right w:w="0" w:type="dxa"/>
            </w:tcMar>
          </w:tcPr>
          <w:p w14:paraId="6645551F" w14:textId="77777777" w:rsidR="00B231B8" w:rsidRDefault="00B231B8" w:rsidP="00C24547">
            <w:pPr>
              <w:pStyle w:val="Nagwek1"/>
              <w:spacing w:after="0"/>
              <w:rPr>
                <w:rFonts w:ascii="Calibri" w:eastAsia="Calibri" w:hAnsi="Calibri" w:cs="Calibri"/>
                <w:b w:val="0"/>
                <w:sz w:val="20"/>
                <w:szCs w:val="20"/>
              </w:rPr>
            </w:pPr>
            <w:bookmarkStart w:id="34" w:name="_heading=h.m05hd9kxkjyn" w:colFirst="0" w:colLast="0"/>
            <w:bookmarkEnd w:id="34"/>
            <w:r>
              <w:rPr>
                <w:rFonts w:ascii="Calibri" w:eastAsia="Calibri" w:hAnsi="Calibri" w:cs="Calibri"/>
                <w:b w:val="0"/>
                <w:sz w:val="20"/>
                <w:szCs w:val="20"/>
              </w:rPr>
              <w:t xml:space="preserve">2.1 </w:t>
            </w:r>
          </w:p>
        </w:tc>
        <w:tc>
          <w:tcPr>
            <w:tcW w:w="341" w:type="pct"/>
            <w:tcBorders>
              <w:top w:val="nil"/>
              <w:left w:val="nil"/>
              <w:bottom w:val="single" w:sz="6" w:space="0" w:color="000000"/>
              <w:right w:val="single" w:sz="6" w:space="0" w:color="000000"/>
            </w:tcBorders>
            <w:tcMar>
              <w:top w:w="0" w:type="dxa"/>
              <w:left w:w="0" w:type="dxa"/>
              <w:bottom w:w="0" w:type="dxa"/>
              <w:right w:w="0" w:type="dxa"/>
            </w:tcMar>
          </w:tcPr>
          <w:p w14:paraId="0CDF79F4" w14:textId="77777777" w:rsidR="00B231B8" w:rsidRDefault="00B231B8" w:rsidP="00C24547">
            <w:pPr>
              <w:pStyle w:val="Nagwek1"/>
              <w:spacing w:after="0"/>
              <w:rPr>
                <w:rFonts w:ascii="Calibri" w:eastAsia="Calibri" w:hAnsi="Calibri" w:cs="Calibri"/>
                <w:b w:val="0"/>
                <w:sz w:val="20"/>
                <w:szCs w:val="20"/>
              </w:rPr>
            </w:pPr>
            <w:bookmarkStart w:id="35" w:name="_heading=h.g9coxrljnh62" w:colFirst="0" w:colLast="0"/>
            <w:bookmarkEnd w:id="35"/>
            <w:r>
              <w:rPr>
                <w:rFonts w:ascii="Calibri" w:eastAsia="Calibri" w:hAnsi="Calibri" w:cs="Calibri"/>
                <w:b w:val="0"/>
                <w:sz w:val="20"/>
                <w:szCs w:val="20"/>
              </w:rPr>
              <w:t xml:space="preserve"> 6 </w:t>
            </w:r>
          </w:p>
        </w:tc>
        <w:tc>
          <w:tcPr>
            <w:tcW w:w="1727" w:type="pct"/>
            <w:tcBorders>
              <w:top w:val="nil"/>
              <w:left w:val="nil"/>
              <w:bottom w:val="single" w:sz="6" w:space="0" w:color="000000"/>
              <w:right w:val="single" w:sz="6" w:space="0" w:color="000000"/>
            </w:tcBorders>
            <w:tcMar>
              <w:top w:w="0" w:type="dxa"/>
              <w:left w:w="0" w:type="dxa"/>
              <w:bottom w:w="0" w:type="dxa"/>
              <w:right w:w="0" w:type="dxa"/>
            </w:tcMar>
          </w:tcPr>
          <w:p w14:paraId="2D74E791" w14:textId="3E386EEF" w:rsidR="00B231B8" w:rsidRDefault="00B231B8" w:rsidP="00C24547">
            <w:pPr>
              <w:pStyle w:val="Nagwek1"/>
              <w:spacing w:after="0"/>
              <w:rPr>
                <w:rFonts w:ascii="Calibri" w:eastAsia="Calibri" w:hAnsi="Calibri" w:cs="Calibri"/>
                <w:b w:val="0"/>
                <w:sz w:val="20"/>
                <w:szCs w:val="20"/>
              </w:rPr>
            </w:pPr>
            <w:r>
              <w:rPr>
                <w:rFonts w:ascii="Calibri" w:eastAsia="Calibri" w:hAnsi="Calibri" w:cs="Calibri"/>
                <w:b w:val="0"/>
                <w:sz w:val="20"/>
                <w:szCs w:val="20"/>
              </w:rPr>
              <w:t xml:space="preserve">Zmiana fragmentu tekstu z: </w:t>
            </w:r>
            <w:r>
              <w:rPr>
                <w:rFonts w:ascii="Calibri" w:eastAsia="Calibri" w:hAnsi="Calibri" w:cs="Calibri"/>
                <w:b w:val="0"/>
                <w:i/>
                <w:sz w:val="20"/>
                <w:szCs w:val="20"/>
              </w:rPr>
              <w:t xml:space="preserve">Przejście na gospodarkę neutralną dla klimatu oznaczać będzie upadek sektora wydobywczego oraz konieczność transformacji sektora energetycznego w kierunku odnawialnych źródeł energii </w:t>
            </w:r>
            <w:r>
              <w:rPr>
                <w:rFonts w:ascii="Calibri" w:eastAsia="Calibri" w:hAnsi="Calibri" w:cs="Calibri"/>
                <w:b w:val="0"/>
                <w:sz w:val="20"/>
                <w:szCs w:val="20"/>
              </w:rPr>
              <w:t xml:space="preserve"> </w:t>
            </w:r>
          </w:p>
          <w:p w14:paraId="716437F7" w14:textId="6820B6BB" w:rsidR="00B231B8" w:rsidRDefault="00B231B8" w:rsidP="00C24547">
            <w:pPr>
              <w:pStyle w:val="Nagwek1"/>
              <w:spacing w:after="0"/>
              <w:rPr>
                <w:rFonts w:ascii="Calibri" w:eastAsia="Calibri" w:hAnsi="Calibri" w:cs="Calibri"/>
                <w:b w:val="0"/>
                <w:sz w:val="20"/>
                <w:szCs w:val="20"/>
              </w:rPr>
            </w:pPr>
            <w:r>
              <w:rPr>
                <w:rFonts w:ascii="Calibri" w:eastAsia="Calibri" w:hAnsi="Calibri" w:cs="Calibri"/>
                <w:b w:val="0"/>
                <w:sz w:val="20"/>
                <w:szCs w:val="20"/>
              </w:rPr>
              <w:t xml:space="preserve">na  </w:t>
            </w:r>
          </w:p>
          <w:p w14:paraId="2CC403BB" w14:textId="77777777" w:rsidR="00B231B8" w:rsidRDefault="00B231B8" w:rsidP="00C24547">
            <w:pPr>
              <w:pStyle w:val="Nagwek1"/>
              <w:spacing w:after="0"/>
              <w:rPr>
                <w:b w:val="0"/>
              </w:rPr>
            </w:pPr>
            <w:r>
              <w:rPr>
                <w:rFonts w:ascii="Calibri" w:eastAsia="Calibri" w:hAnsi="Calibri" w:cs="Calibri"/>
                <w:b w:val="0"/>
                <w:i/>
                <w:sz w:val="20"/>
                <w:szCs w:val="20"/>
              </w:rPr>
              <w:t>Przejście na gospodarkę neutralną dla klimatu oznaczać będzie wygaszenie sektora wydobywczego oraz konieczność transformacji sektora energetycznego w kierunku odnawialnych źródeł energii</w:t>
            </w:r>
            <w:r>
              <w:rPr>
                <w:rFonts w:ascii="Calibri" w:eastAsia="Calibri" w:hAnsi="Calibri" w:cs="Calibri"/>
                <w:b w:val="0"/>
                <w:sz w:val="20"/>
                <w:szCs w:val="20"/>
              </w:rPr>
              <w:t xml:space="preserve"> </w:t>
            </w:r>
          </w:p>
        </w:tc>
        <w:tc>
          <w:tcPr>
            <w:tcW w:w="1541" w:type="pct"/>
            <w:tcBorders>
              <w:top w:val="nil"/>
              <w:left w:val="nil"/>
              <w:bottom w:val="single" w:sz="6" w:space="0" w:color="000000"/>
              <w:right w:val="single" w:sz="6" w:space="0" w:color="000000"/>
            </w:tcBorders>
            <w:tcMar>
              <w:top w:w="0" w:type="dxa"/>
              <w:left w:w="0" w:type="dxa"/>
              <w:bottom w:w="0" w:type="dxa"/>
              <w:right w:w="0" w:type="dxa"/>
            </w:tcMar>
          </w:tcPr>
          <w:p w14:paraId="76CFE04B" w14:textId="77777777" w:rsidR="00B231B8" w:rsidRDefault="00B231B8" w:rsidP="00C24547">
            <w:pPr>
              <w:pStyle w:val="Nagwek1"/>
              <w:spacing w:after="0"/>
              <w:rPr>
                <w:rFonts w:ascii="Calibri" w:eastAsia="Calibri" w:hAnsi="Calibri" w:cs="Calibri"/>
                <w:b w:val="0"/>
                <w:sz w:val="20"/>
                <w:szCs w:val="20"/>
              </w:rPr>
            </w:pPr>
            <w:bookmarkStart w:id="36" w:name="_heading=h.xqpvdpgcjwny" w:colFirst="0" w:colLast="0"/>
            <w:bookmarkEnd w:id="36"/>
            <w:r>
              <w:rPr>
                <w:rFonts w:ascii="Calibri" w:eastAsia="Calibri" w:hAnsi="Calibri" w:cs="Calibri"/>
                <w:b w:val="0"/>
                <w:sz w:val="20"/>
                <w:szCs w:val="20"/>
              </w:rPr>
              <w:t xml:space="preserve">Słowo upadek niesie ze sobą silne negatywne konotacje oraz nie oddaje charakteru procesu następującego w przemyśle wydobywczym w regionie, którym jest jego stopniowe wygaszanie w celu ochrony środowiska, klimatu oraz przejścia na zrównoważone źródła energii. </w:t>
            </w:r>
          </w:p>
        </w:tc>
      </w:tr>
      <w:tr w:rsidR="00B231B8" w14:paraId="581468C7" w14:textId="77777777" w:rsidTr="00B65160">
        <w:trPr>
          <w:trHeight w:val="226"/>
          <w:jc w:val="center"/>
        </w:trPr>
        <w:tc>
          <w:tcPr>
            <w:tcW w:w="558" w:type="pct"/>
            <w:tcBorders>
              <w:top w:val="nil"/>
              <w:left w:val="single" w:sz="6" w:space="0" w:color="000000"/>
              <w:bottom w:val="single" w:sz="6" w:space="0" w:color="000000"/>
              <w:right w:val="single" w:sz="6" w:space="0" w:color="000000"/>
            </w:tcBorders>
            <w:tcMar>
              <w:top w:w="0" w:type="dxa"/>
              <w:left w:w="0" w:type="dxa"/>
              <w:bottom w:w="0" w:type="dxa"/>
              <w:right w:w="0" w:type="dxa"/>
            </w:tcMar>
          </w:tcPr>
          <w:p w14:paraId="69836549" w14:textId="112F8046" w:rsidR="00B231B8" w:rsidRDefault="00B231B8" w:rsidP="00C24547">
            <w:pPr>
              <w:pStyle w:val="Nagwek1"/>
              <w:spacing w:after="0"/>
              <w:rPr>
                <w:rFonts w:ascii="Calibri" w:eastAsia="Calibri" w:hAnsi="Calibri" w:cs="Calibri"/>
                <w:sz w:val="20"/>
                <w:szCs w:val="20"/>
              </w:rPr>
            </w:pPr>
            <w:bookmarkStart w:id="37" w:name="_heading=h.gwk2jxkg53b8" w:colFirst="0" w:colLast="0"/>
            <w:bookmarkEnd w:id="37"/>
            <w:r>
              <w:rPr>
                <w:rFonts w:ascii="Calibri" w:eastAsia="Calibri" w:hAnsi="Calibri" w:cs="Calibri"/>
                <w:b w:val="0"/>
                <w:sz w:val="20"/>
                <w:szCs w:val="20"/>
              </w:rPr>
              <w:t xml:space="preserve">Fundacja WWF Polska </w:t>
            </w:r>
          </w:p>
        </w:tc>
        <w:tc>
          <w:tcPr>
            <w:tcW w:w="306" w:type="pct"/>
            <w:tcBorders>
              <w:top w:val="nil"/>
              <w:left w:val="nil"/>
              <w:bottom w:val="single" w:sz="6" w:space="0" w:color="000000"/>
              <w:right w:val="single" w:sz="6" w:space="0" w:color="000000"/>
            </w:tcBorders>
            <w:tcMar>
              <w:top w:w="0" w:type="dxa"/>
              <w:left w:w="0" w:type="dxa"/>
              <w:bottom w:w="0" w:type="dxa"/>
              <w:right w:w="0" w:type="dxa"/>
            </w:tcMar>
          </w:tcPr>
          <w:p w14:paraId="70D18060" w14:textId="77777777" w:rsidR="00B231B8" w:rsidRDefault="00B231B8" w:rsidP="00C24547">
            <w:pPr>
              <w:pStyle w:val="Nagwek1"/>
              <w:spacing w:after="0"/>
              <w:rPr>
                <w:rFonts w:ascii="Calibri" w:eastAsia="Calibri" w:hAnsi="Calibri" w:cs="Calibri"/>
                <w:sz w:val="20"/>
                <w:szCs w:val="20"/>
              </w:rPr>
            </w:pPr>
            <w:bookmarkStart w:id="38" w:name="_heading=h.15ozkdiexwgo" w:colFirst="0" w:colLast="0"/>
            <w:bookmarkEnd w:id="38"/>
            <w:r>
              <w:rPr>
                <w:rFonts w:ascii="Calibri" w:eastAsia="Calibri" w:hAnsi="Calibri" w:cs="Calibri"/>
                <w:sz w:val="20"/>
                <w:szCs w:val="20"/>
              </w:rPr>
              <w:t xml:space="preserve">- </w:t>
            </w:r>
          </w:p>
        </w:tc>
        <w:tc>
          <w:tcPr>
            <w:tcW w:w="527" w:type="pct"/>
            <w:tcBorders>
              <w:top w:val="nil"/>
              <w:left w:val="nil"/>
              <w:bottom w:val="single" w:sz="6" w:space="0" w:color="000000"/>
              <w:right w:val="single" w:sz="6" w:space="0" w:color="000000"/>
            </w:tcBorders>
            <w:tcMar>
              <w:top w:w="0" w:type="dxa"/>
              <w:left w:w="0" w:type="dxa"/>
              <w:bottom w:w="0" w:type="dxa"/>
              <w:right w:w="0" w:type="dxa"/>
            </w:tcMar>
          </w:tcPr>
          <w:p w14:paraId="3036E16E" w14:textId="77777777" w:rsidR="00B231B8" w:rsidRDefault="00B231B8" w:rsidP="00C24547">
            <w:pPr>
              <w:pStyle w:val="Nagwek1"/>
              <w:spacing w:after="0"/>
              <w:rPr>
                <w:rFonts w:ascii="Calibri" w:eastAsia="Calibri" w:hAnsi="Calibri" w:cs="Calibri"/>
                <w:b w:val="0"/>
                <w:sz w:val="20"/>
                <w:szCs w:val="20"/>
              </w:rPr>
            </w:pPr>
            <w:bookmarkStart w:id="39" w:name="_heading=h.udh07t2zmjfc" w:colFirst="0" w:colLast="0"/>
            <w:bookmarkEnd w:id="39"/>
            <w:r>
              <w:rPr>
                <w:rFonts w:ascii="Calibri" w:eastAsia="Calibri" w:hAnsi="Calibri" w:cs="Calibri"/>
                <w:b w:val="0"/>
                <w:sz w:val="20"/>
                <w:szCs w:val="20"/>
              </w:rPr>
              <w:t xml:space="preserve">  2.1 </w:t>
            </w:r>
          </w:p>
        </w:tc>
        <w:tc>
          <w:tcPr>
            <w:tcW w:w="341" w:type="pct"/>
            <w:tcBorders>
              <w:top w:val="nil"/>
              <w:left w:val="nil"/>
              <w:bottom w:val="single" w:sz="6" w:space="0" w:color="000000"/>
              <w:right w:val="single" w:sz="6" w:space="0" w:color="000000"/>
            </w:tcBorders>
            <w:tcMar>
              <w:top w:w="0" w:type="dxa"/>
              <w:left w:w="0" w:type="dxa"/>
              <w:bottom w:w="0" w:type="dxa"/>
              <w:right w:w="0" w:type="dxa"/>
            </w:tcMar>
          </w:tcPr>
          <w:p w14:paraId="44730ADC" w14:textId="77777777" w:rsidR="00B231B8" w:rsidRDefault="00B231B8" w:rsidP="00C24547">
            <w:pPr>
              <w:pStyle w:val="Nagwek1"/>
              <w:spacing w:after="0"/>
              <w:rPr>
                <w:rFonts w:ascii="Calibri" w:eastAsia="Calibri" w:hAnsi="Calibri" w:cs="Calibri"/>
                <w:b w:val="0"/>
                <w:sz w:val="20"/>
                <w:szCs w:val="20"/>
              </w:rPr>
            </w:pPr>
            <w:bookmarkStart w:id="40" w:name="_heading=h.qof60sdzlcp9" w:colFirst="0" w:colLast="0"/>
            <w:bookmarkEnd w:id="40"/>
            <w:r>
              <w:rPr>
                <w:rFonts w:ascii="Calibri" w:eastAsia="Calibri" w:hAnsi="Calibri" w:cs="Calibri"/>
                <w:b w:val="0"/>
                <w:sz w:val="20"/>
                <w:szCs w:val="20"/>
              </w:rPr>
              <w:t xml:space="preserve"> 6 </w:t>
            </w:r>
          </w:p>
        </w:tc>
        <w:tc>
          <w:tcPr>
            <w:tcW w:w="1727" w:type="pct"/>
            <w:tcBorders>
              <w:top w:val="nil"/>
              <w:left w:val="nil"/>
              <w:bottom w:val="single" w:sz="6" w:space="0" w:color="000000"/>
              <w:right w:val="single" w:sz="6" w:space="0" w:color="000000"/>
            </w:tcBorders>
            <w:tcMar>
              <w:top w:w="0" w:type="dxa"/>
              <w:left w:w="0" w:type="dxa"/>
              <w:bottom w:w="0" w:type="dxa"/>
              <w:right w:w="0" w:type="dxa"/>
            </w:tcMar>
          </w:tcPr>
          <w:p w14:paraId="67DAD06B" w14:textId="4C7A3593" w:rsidR="00B231B8" w:rsidRDefault="00B231B8" w:rsidP="00C24547">
            <w:pPr>
              <w:pStyle w:val="Nagwek1"/>
              <w:spacing w:after="0"/>
              <w:rPr>
                <w:rFonts w:ascii="Calibri" w:eastAsia="Calibri" w:hAnsi="Calibri" w:cs="Calibri"/>
                <w:b w:val="0"/>
                <w:sz w:val="20"/>
                <w:szCs w:val="20"/>
              </w:rPr>
            </w:pPr>
            <w:r>
              <w:rPr>
                <w:rFonts w:ascii="Calibri" w:eastAsia="Calibri" w:hAnsi="Calibri" w:cs="Calibri"/>
                <w:b w:val="0"/>
                <w:sz w:val="20"/>
                <w:szCs w:val="20"/>
              </w:rPr>
              <w:t>Zmiana fragmentu tekstu z: I</w:t>
            </w:r>
            <w:r>
              <w:rPr>
                <w:rFonts w:ascii="Calibri" w:eastAsia="Calibri" w:hAnsi="Calibri" w:cs="Calibri"/>
                <w:b w:val="0"/>
                <w:i/>
                <w:sz w:val="20"/>
                <w:szCs w:val="20"/>
              </w:rPr>
              <w:t xml:space="preserve">stotnym wyzwaniem będzie restrukturyzacja Grupy ZE PAK, najbardziej dotkniętej skutkami transformacji klimatycznej w WW […] </w:t>
            </w:r>
            <w:r>
              <w:rPr>
                <w:rFonts w:ascii="Calibri" w:eastAsia="Calibri" w:hAnsi="Calibri" w:cs="Calibri"/>
                <w:b w:val="0"/>
                <w:sz w:val="20"/>
                <w:szCs w:val="20"/>
              </w:rPr>
              <w:t xml:space="preserve">na </w:t>
            </w:r>
          </w:p>
          <w:p w14:paraId="043FDDE6" w14:textId="7348212F" w:rsidR="00B231B8" w:rsidRPr="005B613D" w:rsidRDefault="00B231B8" w:rsidP="00C24547">
            <w:pPr>
              <w:pStyle w:val="Nagwek1"/>
              <w:spacing w:after="0"/>
              <w:rPr>
                <w:rFonts w:ascii="Calibri" w:eastAsia="Calibri" w:hAnsi="Calibri" w:cs="Calibri"/>
                <w:b w:val="0"/>
                <w:sz w:val="20"/>
                <w:szCs w:val="20"/>
              </w:rPr>
            </w:pPr>
            <w:r>
              <w:rPr>
                <w:rFonts w:ascii="Calibri" w:eastAsia="Calibri" w:hAnsi="Calibri" w:cs="Calibri"/>
                <w:b w:val="0"/>
                <w:sz w:val="20"/>
                <w:szCs w:val="20"/>
              </w:rPr>
              <w:t xml:space="preserve"> </w:t>
            </w:r>
            <w:r>
              <w:rPr>
                <w:rFonts w:ascii="Calibri" w:eastAsia="Calibri" w:hAnsi="Calibri" w:cs="Calibri"/>
                <w:b w:val="0"/>
                <w:i/>
                <w:sz w:val="20"/>
                <w:szCs w:val="20"/>
              </w:rPr>
              <w:t>Istotnym wyzwaniem będzie restrukturyzacja Grupy ZE PAK, której działalność zostanie poddana największemu przeobrażeniu w wyniku transformacji klimatycznej w WW […] .</w:t>
            </w:r>
            <w:bookmarkStart w:id="41" w:name="_heading=h.trs53y9mt3x6" w:colFirst="0" w:colLast="0"/>
            <w:bookmarkEnd w:id="41"/>
          </w:p>
        </w:tc>
        <w:tc>
          <w:tcPr>
            <w:tcW w:w="1541" w:type="pct"/>
            <w:tcBorders>
              <w:top w:val="nil"/>
              <w:left w:val="nil"/>
              <w:bottom w:val="single" w:sz="6" w:space="0" w:color="000000"/>
              <w:right w:val="single" w:sz="6" w:space="0" w:color="000000"/>
            </w:tcBorders>
            <w:tcMar>
              <w:top w:w="0" w:type="dxa"/>
              <w:left w:w="0" w:type="dxa"/>
              <w:bottom w:w="0" w:type="dxa"/>
              <w:right w:w="0" w:type="dxa"/>
            </w:tcMar>
          </w:tcPr>
          <w:p w14:paraId="21306160" w14:textId="77777777" w:rsidR="00B231B8" w:rsidRDefault="00B231B8" w:rsidP="00C24547">
            <w:pPr>
              <w:pStyle w:val="Nagwek1"/>
              <w:spacing w:after="0"/>
              <w:rPr>
                <w:rFonts w:ascii="Calibri" w:eastAsia="Calibri" w:hAnsi="Calibri" w:cs="Calibri"/>
                <w:b w:val="0"/>
                <w:sz w:val="20"/>
                <w:szCs w:val="20"/>
              </w:rPr>
            </w:pPr>
            <w:bookmarkStart w:id="42" w:name="_heading=h.y018spe6t2vt" w:colFirst="0" w:colLast="0"/>
            <w:bookmarkEnd w:id="42"/>
            <w:r>
              <w:rPr>
                <w:rFonts w:ascii="Calibri" w:eastAsia="Calibri" w:hAnsi="Calibri" w:cs="Calibri"/>
                <w:b w:val="0"/>
                <w:sz w:val="20"/>
                <w:szCs w:val="20"/>
              </w:rPr>
              <w:t xml:space="preserve">"Dotknięcie” Grupy ZE PAK transformacją klimatyczną sugeruje szkodę, jaką miałaby ponosić spółka w wyniku zachodzących zmian –może ona jednak być ich beneficjentką, zyskując możliwość do dywersyfikacji swojej działalności, wyszkolenia kadry czy zaprzestania degradacji środowiska ze wsparciem środków publicznych. </w:t>
            </w:r>
          </w:p>
        </w:tc>
      </w:tr>
      <w:tr w:rsidR="00B231B8" w14:paraId="4BD6F9CC" w14:textId="77777777" w:rsidTr="00B65160">
        <w:trPr>
          <w:trHeight w:val="226"/>
          <w:jc w:val="center"/>
        </w:trPr>
        <w:tc>
          <w:tcPr>
            <w:tcW w:w="558" w:type="pct"/>
            <w:tcBorders>
              <w:top w:val="nil"/>
              <w:left w:val="single" w:sz="6" w:space="0" w:color="000000"/>
              <w:bottom w:val="single" w:sz="6" w:space="0" w:color="000000"/>
              <w:right w:val="single" w:sz="6" w:space="0" w:color="000000"/>
            </w:tcBorders>
            <w:tcMar>
              <w:top w:w="0" w:type="dxa"/>
              <w:left w:w="0" w:type="dxa"/>
              <w:bottom w:w="0" w:type="dxa"/>
              <w:right w:w="0" w:type="dxa"/>
            </w:tcMar>
          </w:tcPr>
          <w:p w14:paraId="22049062" w14:textId="6658B972" w:rsidR="00B231B8" w:rsidRDefault="00B231B8" w:rsidP="00C24547">
            <w:pPr>
              <w:pStyle w:val="Nagwek1"/>
              <w:spacing w:after="0"/>
              <w:rPr>
                <w:rFonts w:ascii="Calibri" w:eastAsia="Calibri" w:hAnsi="Calibri" w:cs="Calibri"/>
                <w:b w:val="0"/>
                <w:sz w:val="20"/>
                <w:szCs w:val="20"/>
              </w:rPr>
            </w:pPr>
            <w:bookmarkStart w:id="43" w:name="_heading=h.rffzutrh55fn" w:colFirst="0" w:colLast="0"/>
            <w:bookmarkEnd w:id="43"/>
            <w:r>
              <w:rPr>
                <w:rFonts w:ascii="Calibri" w:eastAsia="Calibri" w:hAnsi="Calibri" w:cs="Calibri"/>
                <w:b w:val="0"/>
                <w:sz w:val="20"/>
                <w:szCs w:val="20"/>
              </w:rPr>
              <w:t xml:space="preserve">Fundacja WWF Polska </w:t>
            </w:r>
          </w:p>
        </w:tc>
        <w:tc>
          <w:tcPr>
            <w:tcW w:w="306" w:type="pct"/>
            <w:tcBorders>
              <w:top w:val="nil"/>
              <w:left w:val="nil"/>
              <w:bottom w:val="single" w:sz="6" w:space="0" w:color="000000"/>
              <w:right w:val="single" w:sz="6" w:space="0" w:color="000000"/>
            </w:tcBorders>
            <w:tcMar>
              <w:top w:w="0" w:type="dxa"/>
              <w:left w:w="0" w:type="dxa"/>
              <w:bottom w:w="0" w:type="dxa"/>
              <w:right w:w="0" w:type="dxa"/>
            </w:tcMar>
          </w:tcPr>
          <w:p w14:paraId="2423BD45" w14:textId="77777777" w:rsidR="00B231B8" w:rsidRDefault="00B231B8" w:rsidP="00C24547">
            <w:pPr>
              <w:pStyle w:val="Nagwek1"/>
              <w:spacing w:after="0"/>
              <w:rPr>
                <w:rFonts w:ascii="Calibri" w:eastAsia="Calibri" w:hAnsi="Calibri" w:cs="Calibri"/>
                <w:b w:val="0"/>
                <w:sz w:val="20"/>
                <w:szCs w:val="20"/>
              </w:rPr>
            </w:pPr>
            <w:bookmarkStart w:id="44" w:name="_heading=h.s9n8jxc1ehzx" w:colFirst="0" w:colLast="0"/>
            <w:bookmarkEnd w:id="44"/>
            <w:r>
              <w:rPr>
                <w:rFonts w:ascii="Calibri" w:eastAsia="Calibri" w:hAnsi="Calibri" w:cs="Calibri"/>
                <w:b w:val="0"/>
                <w:sz w:val="20"/>
                <w:szCs w:val="20"/>
              </w:rPr>
              <w:t xml:space="preserve">- </w:t>
            </w:r>
          </w:p>
        </w:tc>
        <w:tc>
          <w:tcPr>
            <w:tcW w:w="527" w:type="pct"/>
            <w:tcBorders>
              <w:top w:val="nil"/>
              <w:left w:val="nil"/>
              <w:bottom w:val="single" w:sz="6" w:space="0" w:color="000000"/>
              <w:right w:val="single" w:sz="6" w:space="0" w:color="000000"/>
            </w:tcBorders>
            <w:tcMar>
              <w:top w:w="0" w:type="dxa"/>
              <w:left w:w="0" w:type="dxa"/>
              <w:bottom w:w="0" w:type="dxa"/>
              <w:right w:w="0" w:type="dxa"/>
            </w:tcMar>
          </w:tcPr>
          <w:p w14:paraId="0A20C65A" w14:textId="77777777" w:rsidR="00B231B8" w:rsidRDefault="00B231B8" w:rsidP="00C24547">
            <w:pPr>
              <w:pStyle w:val="Nagwek1"/>
              <w:spacing w:after="0"/>
              <w:rPr>
                <w:rFonts w:ascii="Calibri" w:eastAsia="Calibri" w:hAnsi="Calibri" w:cs="Calibri"/>
                <w:b w:val="0"/>
                <w:sz w:val="20"/>
                <w:szCs w:val="20"/>
              </w:rPr>
            </w:pPr>
            <w:bookmarkStart w:id="45" w:name="_heading=h.6vgmp4rcthtc" w:colFirst="0" w:colLast="0"/>
            <w:bookmarkEnd w:id="45"/>
            <w:r>
              <w:rPr>
                <w:rFonts w:ascii="Calibri" w:eastAsia="Calibri" w:hAnsi="Calibri" w:cs="Calibri"/>
                <w:b w:val="0"/>
                <w:sz w:val="20"/>
                <w:szCs w:val="20"/>
              </w:rPr>
              <w:t xml:space="preserve">  2.1 </w:t>
            </w:r>
          </w:p>
        </w:tc>
        <w:tc>
          <w:tcPr>
            <w:tcW w:w="341" w:type="pct"/>
            <w:tcBorders>
              <w:top w:val="nil"/>
              <w:left w:val="nil"/>
              <w:bottom w:val="single" w:sz="6" w:space="0" w:color="000000"/>
              <w:right w:val="single" w:sz="6" w:space="0" w:color="000000"/>
            </w:tcBorders>
            <w:tcMar>
              <w:top w:w="0" w:type="dxa"/>
              <w:left w:w="0" w:type="dxa"/>
              <w:bottom w:w="0" w:type="dxa"/>
              <w:right w:w="0" w:type="dxa"/>
            </w:tcMar>
          </w:tcPr>
          <w:p w14:paraId="26662CB6" w14:textId="77777777" w:rsidR="00B231B8" w:rsidRDefault="00B231B8" w:rsidP="00C24547">
            <w:pPr>
              <w:pStyle w:val="Nagwek1"/>
              <w:spacing w:after="0"/>
              <w:rPr>
                <w:rFonts w:ascii="Calibri" w:eastAsia="Calibri" w:hAnsi="Calibri" w:cs="Calibri"/>
                <w:b w:val="0"/>
                <w:sz w:val="20"/>
                <w:szCs w:val="20"/>
              </w:rPr>
            </w:pPr>
            <w:bookmarkStart w:id="46" w:name="_heading=h.4g5pwkdku7fq" w:colFirst="0" w:colLast="0"/>
            <w:bookmarkEnd w:id="46"/>
            <w:r>
              <w:rPr>
                <w:rFonts w:ascii="Calibri" w:eastAsia="Calibri" w:hAnsi="Calibri" w:cs="Calibri"/>
                <w:b w:val="0"/>
                <w:sz w:val="20"/>
                <w:szCs w:val="20"/>
              </w:rPr>
              <w:t xml:space="preserve"> 6 </w:t>
            </w:r>
          </w:p>
        </w:tc>
        <w:tc>
          <w:tcPr>
            <w:tcW w:w="1727" w:type="pct"/>
            <w:tcBorders>
              <w:top w:val="nil"/>
              <w:left w:val="nil"/>
              <w:bottom w:val="single" w:sz="6" w:space="0" w:color="000000"/>
              <w:right w:val="single" w:sz="6" w:space="0" w:color="000000"/>
            </w:tcBorders>
            <w:tcMar>
              <w:top w:w="0" w:type="dxa"/>
              <w:left w:w="0" w:type="dxa"/>
              <w:bottom w:w="0" w:type="dxa"/>
              <w:right w:w="0" w:type="dxa"/>
            </w:tcMar>
          </w:tcPr>
          <w:p w14:paraId="38CDF691" w14:textId="77777777" w:rsidR="00B231B8" w:rsidRDefault="00B231B8" w:rsidP="00C24547">
            <w:pPr>
              <w:pStyle w:val="Nagwek1"/>
              <w:spacing w:after="0"/>
              <w:rPr>
                <w:rFonts w:ascii="Calibri" w:eastAsia="Calibri" w:hAnsi="Calibri" w:cs="Calibri"/>
                <w:b w:val="0"/>
                <w:sz w:val="20"/>
                <w:szCs w:val="20"/>
              </w:rPr>
            </w:pPr>
            <w:bookmarkStart w:id="47" w:name="_heading=h.q1ircfwkunj3" w:colFirst="0" w:colLast="0"/>
            <w:bookmarkEnd w:id="47"/>
            <w:r>
              <w:rPr>
                <w:rFonts w:ascii="Calibri" w:eastAsia="Calibri" w:hAnsi="Calibri" w:cs="Calibri"/>
                <w:b w:val="0"/>
                <w:sz w:val="20"/>
                <w:szCs w:val="20"/>
              </w:rPr>
              <w:t xml:space="preserve">Zmiana fragmentu tekstu z: </w:t>
            </w:r>
            <w:r>
              <w:rPr>
                <w:rFonts w:ascii="Calibri" w:eastAsia="Calibri" w:hAnsi="Calibri" w:cs="Calibri"/>
                <w:b w:val="0"/>
                <w:i/>
                <w:sz w:val="20"/>
                <w:szCs w:val="20"/>
              </w:rPr>
              <w:t>[…]</w:t>
            </w:r>
            <w:r>
              <w:rPr>
                <w:rFonts w:ascii="Calibri" w:eastAsia="Calibri" w:hAnsi="Calibri" w:cs="Calibri"/>
                <w:b w:val="0"/>
                <w:sz w:val="20"/>
                <w:szCs w:val="20"/>
              </w:rPr>
              <w:t xml:space="preserve"> </w:t>
            </w:r>
            <w:r>
              <w:rPr>
                <w:rFonts w:ascii="Calibri" w:eastAsia="Calibri" w:hAnsi="Calibri" w:cs="Calibri"/>
                <w:b w:val="0"/>
                <w:i/>
                <w:sz w:val="20"/>
                <w:szCs w:val="20"/>
              </w:rPr>
              <w:t xml:space="preserve">odartej na węglu [...] </w:t>
            </w:r>
            <w:r>
              <w:rPr>
                <w:rFonts w:ascii="Calibri" w:eastAsia="Calibri" w:hAnsi="Calibri" w:cs="Calibri"/>
                <w:b w:val="0"/>
                <w:sz w:val="20"/>
                <w:szCs w:val="20"/>
              </w:rPr>
              <w:t xml:space="preserve">na </w:t>
            </w:r>
            <w:r>
              <w:rPr>
                <w:rFonts w:ascii="Calibri" w:eastAsia="Calibri" w:hAnsi="Calibri" w:cs="Calibri"/>
                <w:b w:val="0"/>
                <w:i/>
                <w:sz w:val="20"/>
                <w:szCs w:val="20"/>
              </w:rPr>
              <w:t>[…] opartej na węglu […]</w:t>
            </w:r>
            <w:r>
              <w:rPr>
                <w:rFonts w:ascii="Calibri" w:eastAsia="Calibri" w:hAnsi="Calibri" w:cs="Calibri"/>
                <w:b w:val="0"/>
                <w:sz w:val="20"/>
                <w:szCs w:val="20"/>
              </w:rPr>
              <w:t xml:space="preserve"> </w:t>
            </w:r>
          </w:p>
        </w:tc>
        <w:tc>
          <w:tcPr>
            <w:tcW w:w="1541" w:type="pct"/>
            <w:tcBorders>
              <w:top w:val="nil"/>
              <w:left w:val="nil"/>
              <w:bottom w:val="single" w:sz="6" w:space="0" w:color="000000"/>
              <w:right w:val="single" w:sz="6" w:space="0" w:color="000000"/>
            </w:tcBorders>
            <w:tcMar>
              <w:top w:w="0" w:type="dxa"/>
              <w:left w:w="0" w:type="dxa"/>
              <w:bottom w:w="0" w:type="dxa"/>
              <w:right w:w="0" w:type="dxa"/>
            </w:tcMar>
          </w:tcPr>
          <w:p w14:paraId="5078F835" w14:textId="77777777" w:rsidR="00B231B8" w:rsidRDefault="00B231B8" w:rsidP="00C24547">
            <w:pPr>
              <w:pStyle w:val="Nagwek1"/>
              <w:spacing w:after="0"/>
              <w:rPr>
                <w:rFonts w:ascii="Calibri" w:eastAsia="Calibri" w:hAnsi="Calibri" w:cs="Calibri"/>
                <w:b w:val="0"/>
                <w:sz w:val="20"/>
                <w:szCs w:val="20"/>
              </w:rPr>
            </w:pPr>
            <w:bookmarkStart w:id="48" w:name="_heading=h.3b57ucimue4e" w:colFirst="0" w:colLast="0"/>
            <w:bookmarkEnd w:id="48"/>
            <w:r>
              <w:rPr>
                <w:rFonts w:ascii="Calibri" w:eastAsia="Calibri" w:hAnsi="Calibri" w:cs="Calibri"/>
                <w:b w:val="0"/>
                <w:sz w:val="20"/>
                <w:szCs w:val="20"/>
              </w:rPr>
              <w:t xml:space="preserve">Literówka. </w:t>
            </w:r>
          </w:p>
        </w:tc>
      </w:tr>
      <w:tr w:rsidR="00B231B8" w14:paraId="7276BE59" w14:textId="77777777" w:rsidTr="00B65160">
        <w:trPr>
          <w:trHeight w:val="226"/>
          <w:jc w:val="center"/>
        </w:trPr>
        <w:tc>
          <w:tcPr>
            <w:tcW w:w="558" w:type="pct"/>
            <w:tcBorders>
              <w:top w:val="nil"/>
              <w:left w:val="single" w:sz="6" w:space="0" w:color="000000"/>
              <w:bottom w:val="single" w:sz="6" w:space="0" w:color="000000"/>
              <w:right w:val="single" w:sz="6" w:space="0" w:color="000000"/>
            </w:tcBorders>
            <w:tcMar>
              <w:top w:w="0" w:type="dxa"/>
              <w:left w:w="0" w:type="dxa"/>
              <w:bottom w:w="0" w:type="dxa"/>
              <w:right w:w="0" w:type="dxa"/>
            </w:tcMar>
          </w:tcPr>
          <w:p w14:paraId="1139DA35" w14:textId="74CF3735" w:rsidR="00B231B8" w:rsidRDefault="00B231B8" w:rsidP="00C24547">
            <w:pPr>
              <w:pStyle w:val="Nagwek1"/>
              <w:spacing w:after="0"/>
              <w:rPr>
                <w:rFonts w:ascii="Calibri" w:eastAsia="Calibri" w:hAnsi="Calibri" w:cs="Calibri"/>
                <w:b w:val="0"/>
                <w:sz w:val="20"/>
                <w:szCs w:val="20"/>
              </w:rPr>
            </w:pPr>
            <w:bookmarkStart w:id="49" w:name="_heading=h.qag8akb3bro6" w:colFirst="0" w:colLast="0"/>
            <w:bookmarkEnd w:id="49"/>
            <w:r>
              <w:rPr>
                <w:rFonts w:ascii="Calibri" w:eastAsia="Calibri" w:hAnsi="Calibri" w:cs="Calibri"/>
                <w:b w:val="0"/>
                <w:sz w:val="20"/>
                <w:szCs w:val="20"/>
              </w:rPr>
              <w:lastRenderedPageBreak/>
              <w:t xml:space="preserve">Fundacja WWF Polska </w:t>
            </w:r>
          </w:p>
        </w:tc>
        <w:tc>
          <w:tcPr>
            <w:tcW w:w="306" w:type="pct"/>
            <w:tcBorders>
              <w:top w:val="nil"/>
              <w:left w:val="nil"/>
              <w:bottom w:val="single" w:sz="6" w:space="0" w:color="000000"/>
              <w:right w:val="single" w:sz="6" w:space="0" w:color="000000"/>
            </w:tcBorders>
            <w:tcMar>
              <w:top w:w="0" w:type="dxa"/>
              <w:left w:w="0" w:type="dxa"/>
              <w:bottom w:w="0" w:type="dxa"/>
              <w:right w:w="0" w:type="dxa"/>
            </w:tcMar>
          </w:tcPr>
          <w:p w14:paraId="7374E796" w14:textId="77777777" w:rsidR="00B231B8" w:rsidRDefault="00B231B8" w:rsidP="00C24547">
            <w:pPr>
              <w:pStyle w:val="Nagwek1"/>
              <w:spacing w:after="0"/>
              <w:rPr>
                <w:rFonts w:ascii="Calibri" w:eastAsia="Calibri" w:hAnsi="Calibri" w:cs="Calibri"/>
                <w:b w:val="0"/>
                <w:sz w:val="20"/>
                <w:szCs w:val="20"/>
              </w:rPr>
            </w:pPr>
            <w:bookmarkStart w:id="50" w:name="_heading=h.j6lq9yvcjw5i" w:colFirst="0" w:colLast="0"/>
            <w:bookmarkEnd w:id="50"/>
            <w:r>
              <w:rPr>
                <w:rFonts w:ascii="Calibri" w:eastAsia="Calibri" w:hAnsi="Calibri" w:cs="Calibri"/>
                <w:b w:val="0"/>
                <w:sz w:val="20"/>
                <w:szCs w:val="20"/>
              </w:rPr>
              <w:t xml:space="preserve">- </w:t>
            </w:r>
          </w:p>
        </w:tc>
        <w:tc>
          <w:tcPr>
            <w:tcW w:w="527" w:type="pct"/>
            <w:tcBorders>
              <w:top w:val="nil"/>
              <w:left w:val="nil"/>
              <w:bottom w:val="single" w:sz="6" w:space="0" w:color="000000"/>
              <w:right w:val="single" w:sz="6" w:space="0" w:color="000000"/>
            </w:tcBorders>
            <w:tcMar>
              <w:top w:w="0" w:type="dxa"/>
              <w:left w:w="0" w:type="dxa"/>
              <w:bottom w:w="0" w:type="dxa"/>
              <w:right w:w="0" w:type="dxa"/>
            </w:tcMar>
          </w:tcPr>
          <w:p w14:paraId="66E55881" w14:textId="77777777" w:rsidR="00B231B8" w:rsidRDefault="00B231B8" w:rsidP="00C24547">
            <w:pPr>
              <w:pStyle w:val="Nagwek1"/>
              <w:spacing w:after="0"/>
              <w:rPr>
                <w:rFonts w:ascii="Calibri" w:eastAsia="Calibri" w:hAnsi="Calibri" w:cs="Calibri"/>
                <w:b w:val="0"/>
                <w:sz w:val="20"/>
                <w:szCs w:val="20"/>
              </w:rPr>
            </w:pPr>
            <w:bookmarkStart w:id="51" w:name="_heading=h.szl19r49jdjm" w:colFirst="0" w:colLast="0"/>
            <w:bookmarkEnd w:id="51"/>
            <w:r>
              <w:rPr>
                <w:rFonts w:ascii="Calibri" w:eastAsia="Calibri" w:hAnsi="Calibri" w:cs="Calibri"/>
                <w:b w:val="0"/>
                <w:sz w:val="20"/>
                <w:szCs w:val="20"/>
              </w:rPr>
              <w:t xml:space="preserve">  2.1 </w:t>
            </w:r>
          </w:p>
        </w:tc>
        <w:tc>
          <w:tcPr>
            <w:tcW w:w="341" w:type="pct"/>
            <w:tcBorders>
              <w:top w:val="nil"/>
              <w:left w:val="nil"/>
              <w:bottom w:val="single" w:sz="6" w:space="0" w:color="000000"/>
              <w:right w:val="single" w:sz="6" w:space="0" w:color="000000"/>
            </w:tcBorders>
            <w:tcMar>
              <w:top w:w="0" w:type="dxa"/>
              <w:left w:w="0" w:type="dxa"/>
              <w:bottom w:w="0" w:type="dxa"/>
              <w:right w:w="0" w:type="dxa"/>
            </w:tcMar>
          </w:tcPr>
          <w:p w14:paraId="0781462D" w14:textId="77777777" w:rsidR="00B231B8" w:rsidRDefault="00B231B8" w:rsidP="00C24547">
            <w:pPr>
              <w:pStyle w:val="Nagwek1"/>
              <w:spacing w:after="0"/>
              <w:rPr>
                <w:rFonts w:ascii="Calibri" w:eastAsia="Calibri" w:hAnsi="Calibri" w:cs="Calibri"/>
                <w:b w:val="0"/>
                <w:sz w:val="20"/>
                <w:szCs w:val="20"/>
              </w:rPr>
            </w:pPr>
            <w:bookmarkStart w:id="52" w:name="_heading=h.fbp7np9qj3jx" w:colFirst="0" w:colLast="0"/>
            <w:bookmarkEnd w:id="52"/>
            <w:r>
              <w:rPr>
                <w:rFonts w:ascii="Calibri" w:eastAsia="Calibri" w:hAnsi="Calibri" w:cs="Calibri"/>
                <w:b w:val="0"/>
                <w:sz w:val="20"/>
                <w:szCs w:val="20"/>
              </w:rPr>
              <w:t xml:space="preserve"> 7 </w:t>
            </w:r>
          </w:p>
        </w:tc>
        <w:tc>
          <w:tcPr>
            <w:tcW w:w="1727" w:type="pct"/>
            <w:tcBorders>
              <w:top w:val="nil"/>
              <w:left w:val="nil"/>
              <w:bottom w:val="single" w:sz="6" w:space="0" w:color="000000"/>
              <w:right w:val="single" w:sz="6" w:space="0" w:color="000000"/>
            </w:tcBorders>
            <w:tcMar>
              <w:top w:w="0" w:type="dxa"/>
              <w:left w:w="0" w:type="dxa"/>
              <w:bottom w:w="0" w:type="dxa"/>
              <w:right w:w="0" w:type="dxa"/>
            </w:tcMar>
          </w:tcPr>
          <w:p w14:paraId="63A08E47" w14:textId="6904D1E8" w:rsidR="00B231B8" w:rsidRDefault="00B231B8" w:rsidP="00C24547">
            <w:pPr>
              <w:pStyle w:val="Nagwek1"/>
              <w:spacing w:after="0"/>
              <w:rPr>
                <w:rFonts w:ascii="Calibri" w:eastAsia="Calibri" w:hAnsi="Calibri" w:cs="Calibri"/>
                <w:b w:val="0"/>
                <w:sz w:val="20"/>
                <w:szCs w:val="20"/>
              </w:rPr>
            </w:pPr>
            <w:r>
              <w:rPr>
                <w:rFonts w:ascii="Calibri" w:eastAsia="Calibri" w:hAnsi="Calibri" w:cs="Calibri"/>
                <w:b w:val="0"/>
                <w:sz w:val="20"/>
                <w:szCs w:val="20"/>
              </w:rPr>
              <w:t xml:space="preserve">Zmiana fragmentu tekstu z: </w:t>
            </w:r>
            <w:r>
              <w:rPr>
                <w:rFonts w:ascii="Calibri" w:eastAsia="Calibri" w:hAnsi="Calibri" w:cs="Calibri"/>
                <w:b w:val="0"/>
                <w:i/>
                <w:sz w:val="20"/>
                <w:szCs w:val="20"/>
              </w:rPr>
              <w:t xml:space="preserve">W WW funkcjonują również inne przedsiębiorstwa będące istotnymi emitentami CO2, które dotknięte zostaną transformacją klimatyczną […] </w:t>
            </w:r>
            <w:r>
              <w:rPr>
                <w:rFonts w:ascii="Calibri" w:eastAsia="Calibri" w:hAnsi="Calibri" w:cs="Calibri"/>
                <w:b w:val="0"/>
                <w:sz w:val="20"/>
                <w:szCs w:val="20"/>
              </w:rPr>
              <w:t xml:space="preserve">na  </w:t>
            </w:r>
          </w:p>
          <w:p w14:paraId="217F3248" w14:textId="77777777" w:rsidR="00B231B8" w:rsidRDefault="00B231B8" w:rsidP="00C24547">
            <w:pPr>
              <w:pStyle w:val="Nagwek1"/>
              <w:spacing w:after="0"/>
              <w:rPr>
                <w:rFonts w:ascii="Calibri" w:eastAsia="Calibri" w:hAnsi="Calibri" w:cs="Calibri"/>
                <w:b w:val="0"/>
                <w:sz w:val="20"/>
                <w:szCs w:val="20"/>
              </w:rPr>
            </w:pPr>
            <w:bookmarkStart w:id="53" w:name="_heading=h.xnatqxxkrnlb" w:colFirst="0" w:colLast="0"/>
            <w:bookmarkEnd w:id="53"/>
            <w:r>
              <w:rPr>
                <w:rFonts w:ascii="Calibri" w:eastAsia="Calibri" w:hAnsi="Calibri" w:cs="Calibri"/>
                <w:b w:val="0"/>
                <w:i/>
                <w:sz w:val="20"/>
                <w:szCs w:val="20"/>
              </w:rPr>
              <w:t>W</w:t>
            </w:r>
            <w:r>
              <w:rPr>
                <w:rFonts w:ascii="Calibri" w:eastAsia="Calibri" w:hAnsi="Calibri" w:cs="Calibri"/>
                <w:b w:val="0"/>
                <w:sz w:val="20"/>
                <w:szCs w:val="20"/>
              </w:rPr>
              <w:t xml:space="preserve"> </w:t>
            </w:r>
            <w:r>
              <w:rPr>
                <w:rFonts w:ascii="Calibri" w:eastAsia="Calibri" w:hAnsi="Calibri" w:cs="Calibri"/>
                <w:b w:val="0"/>
                <w:i/>
                <w:sz w:val="20"/>
                <w:szCs w:val="20"/>
              </w:rPr>
              <w:t>WW funkcjonują również inne przedsiębiorstwa będące istotnymi emitentami CO2, których działalność zostanie przeobrażona w wyniku transformacji klimatycznej […]</w:t>
            </w:r>
            <w:r>
              <w:rPr>
                <w:rFonts w:ascii="Calibri" w:eastAsia="Calibri" w:hAnsi="Calibri" w:cs="Calibri"/>
                <w:b w:val="0"/>
                <w:sz w:val="20"/>
                <w:szCs w:val="20"/>
              </w:rPr>
              <w:t xml:space="preserve"> </w:t>
            </w:r>
          </w:p>
        </w:tc>
        <w:tc>
          <w:tcPr>
            <w:tcW w:w="1541" w:type="pct"/>
            <w:tcBorders>
              <w:top w:val="nil"/>
              <w:left w:val="nil"/>
              <w:bottom w:val="single" w:sz="6" w:space="0" w:color="000000"/>
              <w:right w:val="single" w:sz="6" w:space="0" w:color="000000"/>
            </w:tcBorders>
            <w:tcMar>
              <w:top w:w="0" w:type="dxa"/>
              <w:left w:w="0" w:type="dxa"/>
              <w:bottom w:w="0" w:type="dxa"/>
              <w:right w:w="0" w:type="dxa"/>
            </w:tcMar>
          </w:tcPr>
          <w:p w14:paraId="27B8AAA2" w14:textId="77777777" w:rsidR="00B231B8" w:rsidRDefault="00B231B8" w:rsidP="00C24547">
            <w:pPr>
              <w:pStyle w:val="Nagwek1"/>
              <w:spacing w:after="0"/>
              <w:rPr>
                <w:rFonts w:ascii="Calibri" w:eastAsia="Calibri" w:hAnsi="Calibri" w:cs="Calibri"/>
                <w:b w:val="0"/>
                <w:sz w:val="20"/>
                <w:szCs w:val="20"/>
              </w:rPr>
            </w:pPr>
            <w:bookmarkStart w:id="54" w:name="_heading=h.ccxm1hh7ldyo" w:colFirst="0" w:colLast="0"/>
            <w:bookmarkEnd w:id="54"/>
            <w:r>
              <w:rPr>
                <w:rFonts w:ascii="Calibri" w:eastAsia="Calibri" w:hAnsi="Calibri" w:cs="Calibri"/>
                <w:b w:val="0"/>
                <w:sz w:val="20"/>
                <w:szCs w:val="20"/>
              </w:rPr>
              <w:t xml:space="preserve">J.w.: “dotknięcie” sugeruje szkodę spółek, podczas gdy mogą one być beneficjentami zmiany. </w:t>
            </w:r>
          </w:p>
        </w:tc>
      </w:tr>
      <w:tr w:rsidR="00B231B8" w14:paraId="3CFF55C8" w14:textId="77777777" w:rsidTr="00B65160">
        <w:trPr>
          <w:trHeight w:val="226"/>
          <w:jc w:val="center"/>
        </w:trPr>
        <w:tc>
          <w:tcPr>
            <w:tcW w:w="558" w:type="pct"/>
            <w:tcBorders>
              <w:top w:val="nil"/>
              <w:left w:val="single" w:sz="6" w:space="0" w:color="000000"/>
              <w:bottom w:val="single" w:sz="6" w:space="0" w:color="000000"/>
              <w:right w:val="single" w:sz="6" w:space="0" w:color="000000"/>
            </w:tcBorders>
            <w:tcMar>
              <w:top w:w="0" w:type="dxa"/>
              <w:left w:w="0" w:type="dxa"/>
              <w:bottom w:w="0" w:type="dxa"/>
              <w:right w:w="0" w:type="dxa"/>
            </w:tcMar>
          </w:tcPr>
          <w:p w14:paraId="507150B2" w14:textId="4C85E291" w:rsidR="00B231B8" w:rsidRDefault="00B231B8" w:rsidP="00C24547">
            <w:pPr>
              <w:pStyle w:val="Nagwek1"/>
              <w:spacing w:after="0"/>
              <w:rPr>
                <w:b w:val="0"/>
              </w:rPr>
            </w:pPr>
            <w:bookmarkStart w:id="55" w:name="_heading=h.x3x0f22octld" w:colFirst="0" w:colLast="0"/>
            <w:bookmarkEnd w:id="55"/>
            <w:r>
              <w:rPr>
                <w:rFonts w:ascii="Calibri" w:eastAsia="Calibri" w:hAnsi="Calibri" w:cs="Calibri"/>
                <w:b w:val="0"/>
                <w:sz w:val="20"/>
                <w:szCs w:val="20"/>
              </w:rPr>
              <w:t xml:space="preserve">Fundacja WWF Polska </w:t>
            </w:r>
          </w:p>
        </w:tc>
        <w:tc>
          <w:tcPr>
            <w:tcW w:w="306" w:type="pct"/>
            <w:tcBorders>
              <w:top w:val="nil"/>
              <w:left w:val="nil"/>
              <w:bottom w:val="single" w:sz="6" w:space="0" w:color="000000"/>
              <w:right w:val="single" w:sz="6" w:space="0" w:color="000000"/>
            </w:tcBorders>
            <w:tcMar>
              <w:top w:w="0" w:type="dxa"/>
              <w:left w:w="0" w:type="dxa"/>
              <w:bottom w:w="0" w:type="dxa"/>
              <w:right w:w="0" w:type="dxa"/>
            </w:tcMar>
          </w:tcPr>
          <w:p w14:paraId="263199F4" w14:textId="77777777" w:rsidR="00B231B8" w:rsidRDefault="00B231B8" w:rsidP="00C24547">
            <w:pPr>
              <w:pStyle w:val="Nagwek1"/>
              <w:spacing w:after="0"/>
              <w:rPr>
                <w:rFonts w:ascii="Calibri" w:eastAsia="Calibri" w:hAnsi="Calibri" w:cs="Calibri"/>
                <w:b w:val="0"/>
                <w:sz w:val="20"/>
                <w:szCs w:val="20"/>
              </w:rPr>
            </w:pPr>
            <w:bookmarkStart w:id="56" w:name="_heading=h.vr2wan6tn1if" w:colFirst="0" w:colLast="0"/>
            <w:bookmarkEnd w:id="56"/>
            <w:r>
              <w:rPr>
                <w:rFonts w:ascii="Calibri" w:eastAsia="Calibri" w:hAnsi="Calibri" w:cs="Calibri"/>
                <w:b w:val="0"/>
                <w:sz w:val="20"/>
                <w:szCs w:val="20"/>
              </w:rPr>
              <w:t xml:space="preserve">- </w:t>
            </w:r>
          </w:p>
        </w:tc>
        <w:tc>
          <w:tcPr>
            <w:tcW w:w="527" w:type="pct"/>
            <w:tcBorders>
              <w:top w:val="nil"/>
              <w:left w:val="nil"/>
              <w:bottom w:val="single" w:sz="6" w:space="0" w:color="000000"/>
              <w:right w:val="single" w:sz="6" w:space="0" w:color="000000"/>
            </w:tcBorders>
            <w:tcMar>
              <w:top w:w="0" w:type="dxa"/>
              <w:left w:w="0" w:type="dxa"/>
              <w:bottom w:w="0" w:type="dxa"/>
              <w:right w:w="0" w:type="dxa"/>
            </w:tcMar>
          </w:tcPr>
          <w:p w14:paraId="57EBDE96" w14:textId="77777777" w:rsidR="00B231B8" w:rsidRDefault="00B231B8" w:rsidP="00C24547">
            <w:pPr>
              <w:pStyle w:val="Nagwek1"/>
              <w:spacing w:after="0"/>
              <w:rPr>
                <w:rFonts w:ascii="Calibri" w:eastAsia="Calibri" w:hAnsi="Calibri" w:cs="Calibri"/>
                <w:b w:val="0"/>
                <w:sz w:val="20"/>
                <w:szCs w:val="20"/>
              </w:rPr>
            </w:pPr>
            <w:bookmarkStart w:id="57" w:name="_heading=h.s1y7nm8fn65p" w:colFirst="0" w:colLast="0"/>
            <w:bookmarkEnd w:id="57"/>
            <w:r>
              <w:rPr>
                <w:rFonts w:ascii="Calibri" w:eastAsia="Calibri" w:hAnsi="Calibri" w:cs="Calibri"/>
                <w:b w:val="0"/>
                <w:sz w:val="20"/>
                <w:szCs w:val="20"/>
              </w:rPr>
              <w:t xml:space="preserve">  2.1 </w:t>
            </w:r>
          </w:p>
        </w:tc>
        <w:tc>
          <w:tcPr>
            <w:tcW w:w="341" w:type="pct"/>
            <w:tcBorders>
              <w:top w:val="nil"/>
              <w:left w:val="nil"/>
              <w:bottom w:val="single" w:sz="6" w:space="0" w:color="000000"/>
              <w:right w:val="single" w:sz="6" w:space="0" w:color="000000"/>
            </w:tcBorders>
            <w:tcMar>
              <w:top w:w="0" w:type="dxa"/>
              <w:left w:w="0" w:type="dxa"/>
              <w:bottom w:w="0" w:type="dxa"/>
              <w:right w:w="0" w:type="dxa"/>
            </w:tcMar>
          </w:tcPr>
          <w:p w14:paraId="0EC6FC22" w14:textId="77777777" w:rsidR="00B231B8" w:rsidRDefault="00B231B8" w:rsidP="00C24547">
            <w:pPr>
              <w:pStyle w:val="Nagwek1"/>
              <w:spacing w:after="0"/>
              <w:rPr>
                <w:rFonts w:ascii="Calibri" w:eastAsia="Calibri" w:hAnsi="Calibri" w:cs="Calibri"/>
                <w:b w:val="0"/>
                <w:sz w:val="20"/>
                <w:szCs w:val="20"/>
              </w:rPr>
            </w:pPr>
            <w:bookmarkStart w:id="58" w:name="_heading=h.f1z6xj1ovyyp" w:colFirst="0" w:colLast="0"/>
            <w:bookmarkEnd w:id="58"/>
            <w:r>
              <w:rPr>
                <w:rFonts w:ascii="Calibri" w:eastAsia="Calibri" w:hAnsi="Calibri" w:cs="Calibri"/>
                <w:b w:val="0"/>
                <w:sz w:val="20"/>
                <w:szCs w:val="20"/>
              </w:rPr>
              <w:t xml:space="preserve"> 7 </w:t>
            </w:r>
          </w:p>
        </w:tc>
        <w:tc>
          <w:tcPr>
            <w:tcW w:w="1727" w:type="pct"/>
            <w:tcBorders>
              <w:top w:val="nil"/>
              <w:left w:val="nil"/>
              <w:bottom w:val="single" w:sz="6" w:space="0" w:color="000000"/>
              <w:right w:val="single" w:sz="6" w:space="0" w:color="000000"/>
            </w:tcBorders>
            <w:tcMar>
              <w:top w:w="0" w:type="dxa"/>
              <w:left w:w="0" w:type="dxa"/>
              <w:bottom w:w="0" w:type="dxa"/>
              <w:right w:w="0" w:type="dxa"/>
            </w:tcMar>
          </w:tcPr>
          <w:p w14:paraId="1BE4C7FE" w14:textId="0E0F3757" w:rsidR="00B231B8" w:rsidRDefault="00B231B8" w:rsidP="00C24547">
            <w:pPr>
              <w:pStyle w:val="Nagwek1"/>
              <w:spacing w:after="0"/>
              <w:rPr>
                <w:rFonts w:ascii="Calibri" w:eastAsia="Calibri" w:hAnsi="Calibri" w:cs="Calibri"/>
                <w:b w:val="0"/>
                <w:sz w:val="20"/>
                <w:szCs w:val="20"/>
              </w:rPr>
            </w:pPr>
            <w:r>
              <w:rPr>
                <w:rFonts w:ascii="Calibri" w:eastAsia="Calibri" w:hAnsi="Calibri" w:cs="Calibri"/>
                <w:b w:val="0"/>
                <w:sz w:val="20"/>
                <w:szCs w:val="20"/>
              </w:rPr>
              <w:t xml:space="preserve">Zmiana fragmentu tekstu z: </w:t>
            </w:r>
            <w:r>
              <w:rPr>
                <w:rFonts w:ascii="Calibri" w:eastAsia="Calibri" w:hAnsi="Calibri" w:cs="Calibri"/>
                <w:b w:val="0"/>
                <w:i/>
                <w:sz w:val="20"/>
                <w:szCs w:val="20"/>
              </w:rPr>
              <w:t xml:space="preserve">Grupa ZE PAK odgrywa istotną rolę na rynku pracy zatrudniając 4,6 tys. osób (ze średnim wynagrodzeniem kształtującym się na poziomie blisko 5,5 tys. zł, czyli znacznie przekraczającym krajowe, jak i regionalne przeciętne miesięczne wynagrodzenie brutto), z których znaczna część utraci pracę w związku z TE </w:t>
            </w:r>
            <w:r>
              <w:rPr>
                <w:rFonts w:ascii="Calibri" w:eastAsia="Calibri" w:hAnsi="Calibri" w:cs="Calibri"/>
                <w:b w:val="0"/>
                <w:sz w:val="20"/>
                <w:szCs w:val="20"/>
              </w:rPr>
              <w:t xml:space="preserve"> </w:t>
            </w:r>
          </w:p>
          <w:p w14:paraId="4BB328F3" w14:textId="1585FDF9" w:rsidR="00B231B8" w:rsidRDefault="00B231B8" w:rsidP="00C24547">
            <w:pPr>
              <w:pStyle w:val="Nagwek1"/>
              <w:spacing w:after="0"/>
              <w:rPr>
                <w:rFonts w:ascii="Calibri" w:eastAsia="Calibri" w:hAnsi="Calibri" w:cs="Calibri"/>
                <w:b w:val="0"/>
                <w:sz w:val="20"/>
                <w:szCs w:val="20"/>
              </w:rPr>
            </w:pPr>
            <w:r>
              <w:rPr>
                <w:rFonts w:ascii="Calibri" w:eastAsia="Calibri" w:hAnsi="Calibri" w:cs="Calibri"/>
                <w:b w:val="0"/>
                <w:sz w:val="20"/>
                <w:szCs w:val="20"/>
              </w:rPr>
              <w:t xml:space="preserve">na  </w:t>
            </w:r>
          </w:p>
          <w:p w14:paraId="3336DFC0" w14:textId="77777777" w:rsidR="00B231B8" w:rsidRDefault="00B231B8" w:rsidP="00C24547">
            <w:pPr>
              <w:pStyle w:val="Nagwek1"/>
              <w:spacing w:after="0"/>
              <w:rPr>
                <w:rFonts w:ascii="Calibri" w:eastAsia="Calibri" w:hAnsi="Calibri" w:cs="Calibri"/>
                <w:b w:val="0"/>
                <w:sz w:val="20"/>
                <w:szCs w:val="20"/>
              </w:rPr>
            </w:pPr>
            <w:bookmarkStart w:id="59" w:name="_heading=h.ft26pl6nif6" w:colFirst="0" w:colLast="0"/>
            <w:bookmarkEnd w:id="59"/>
            <w:r>
              <w:rPr>
                <w:rFonts w:ascii="Calibri" w:eastAsia="Calibri" w:hAnsi="Calibri" w:cs="Calibri"/>
                <w:b w:val="0"/>
                <w:i/>
                <w:sz w:val="20"/>
                <w:szCs w:val="20"/>
              </w:rPr>
              <w:t>Grupa ZE PAK odgrywa istotną rolę na rynku pracy zatrudniając 4,6 tys. osób (ze średnim wynagrodzeniem kształtującym się na poziomie blisko 5,5 tys. zł, czyli znacznie przekraczającym krajowe, jak i regionalne przeciętne miesięczne wynagrodzenie brutto), z których znaczna część będzie wymagała wsparcia w rekwalifikacji i zmianie miejsca pracy.</w:t>
            </w:r>
            <w:r>
              <w:rPr>
                <w:rFonts w:ascii="Calibri" w:eastAsia="Calibri" w:hAnsi="Calibri" w:cs="Calibri"/>
                <w:b w:val="0"/>
                <w:sz w:val="20"/>
                <w:szCs w:val="20"/>
              </w:rPr>
              <w:t xml:space="preserve"> </w:t>
            </w:r>
          </w:p>
        </w:tc>
        <w:tc>
          <w:tcPr>
            <w:tcW w:w="1541" w:type="pct"/>
            <w:tcBorders>
              <w:top w:val="nil"/>
              <w:left w:val="nil"/>
              <w:bottom w:val="single" w:sz="6" w:space="0" w:color="000000"/>
              <w:right w:val="single" w:sz="6" w:space="0" w:color="000000"/>
            </w:tcBorders>
            <w:tcMar>
              <w:top w:w="0" w:type="dxa"/>
              <w:left w:w="0" w:type="dxa"/>
              <w:bottom w:w="0" w:type="dxa"/>
              <w:right w:w="0" w:type="dxa"/>
            </w:tcMar>
          </w:tcPr>
          <w:p w14:paraId="5B328AB0" w14:textId="77777777" w:rsidR="00B231B8" w:rsidRDefault="00B231B8" w:rsidP="00C24547">
            <w:pPr>
              <w:pStyle w:val="Nagwek1"/>
              <w:spacing w:after="0"/>
              <w:rPr>
                <w:rFonts w:ascii="Calibri" w:eastAsia="Calibri" w:hAnsi="Calibri" w:cs="Calibri"/>
                <w:b w:val="0"/>
                <w:sz w:val="20"/>
                <w:szCs w:val="20"/>
              </w:rPr>
            </w:pPr>
            <w:bookmarkStart w:id="60" w:name="_heading=h.leqndyxe68ti" w:colFirst="0" w:colLast="0"/>
            <w:bookmarkEnd w:id="60"/>
            <w:r>
              <w:rPr>
                <w:rFonts w:ascii="Calibri" w:eastAsia="Calibri" w:hAnsi="Calibri" w:cs="Calibri"/>
                <w:b w:val="0"/>
                <w:sz w:val="20"/>
                <w:szCs w:val="20"/>
              </w:rPr>
              <w:t xml:space="preserve">Wg szacunków Fundacji Instrat konieczność zmiany miejsca pracy do 2030 roku będzie dotyczyła 1800 osób – 45%. Komunikat dotyczący utraty miejsc pracy nie oddaje charakteru zmiany, jaka nastąpi w grupie ze pak oraz może stymulować sprzeciw wobec TE. W wyniku transformacji energetycznej pracownicy zyskają możliwość pracy w branżach niskoemisyjnych lub będą mogli skorzystać z możliwości zmiany kwalifikacji.  </w:t>
            </w:r>
          </w:p>
        </w:tc>
      </w:tr>
      <w:tr w:rsidR="00B231B8" w14:paraId="2786E4F4" w14:textId="77777777" w:rsidTr="00B65160">
        <w:trPr>
          <w:trHeight w:val="226"/>
          <w:jc w:val="center"/>
        </w:trPr>
        <w:tc>
          <w:tcPr>
            <w:tcW w:w="558" w:type="pct"/>
            <w:tcBorders>
              <w:top w:val="nil"/>
              <w:left w:val="single" w:sz="6" w:space="0" w:color="000000"/>
              <w:bottom w:val="single" w:sz="6" w:space="0" w:color="000000"/>
              <w:right w:val="single" w:sz="6" w:space="0" w:color="000000"/>
            </w:tcBorders>
            <w:tcMar>
              <w:top w:w="0" w:type="dxa"/>
              <w:left w:w="0" w:type="dxa"/>
              <w:bottom w:w="0" w:type="dxa"/>
              <w:right w:w="0" w:type="dxa"/>
            </w:tcMar>
          </w:tcPr>
          <w:p w14:paraId="278D6FDE" w14:textId="4751A752" w:rsidR="00B231B8" w:rsidRPr="005B613D" w:rsidRDefault="00B231B8" w:rsidP="00C24547">
            <w:pPr>
              <w:pStyle w:val="Nagwek1"/>
              <w:spacing w:after="0"/>
              <w:rPr>
                <w:rFonts w:ascii="Calibri" w:eastAsia="Calibri" w:hAnsi="Calibri" w:cs="Calibri"/>
                <w:b w:val="0"/>
                <w:sz w:val="20"/>
                <w:szCs w:val="20"/>
              </w:rPr>
            </w:pPr>
            <w:bookmarkStart w:id="61" w:name="_heading=h.cjmt45m031fj" w:colFirst="0" w:colLast="0"/>
            <w:bookmarkEnd w:id="61"/>
            <w:r>
              <w:rPr>
                <w:rFonts w:ascii="Calibri" w:eastAsia="Calibri" w:hAnsi="Calibri" w:cs="Calibri"/>
                <w:b w:val="0"/>
                <w:sz w:val="20"/>
                <w:szCs w:val="20"/>
              </w:rPr>
              <w:t xml:space="preserve">Fundacja WWF Polska </w:t>
            </w:r>
            <w:bookmarkStart w:id="62" w:name="_heading=h.3qzca5kulvng" w:colFirst="0" w:colLast="0"/>
            <w:bookmarkEnd w:id="62"/>
          </w:p>
        </w:tc>
        <w:tc>
          <w:tcPr>
            <w:tcW w:w="306" w:type="pct"/>
            <w:tcBorders>
              <w:top w:val="nil"/>
              <w:left w:val="nil"/>
              <w:bottom w:val="single" w:sz="6" w:space="0" w:color="000000"/>
              <w:right w:val="single" w:sz="6" w:space="0" w:color="000000"/>
            </w:tcBorders>
            <w:tcMar>
              <w:top w:w="0" w:type="dxa"/>
              <w:left w:w="0" w:type="dxa"/>
              <w:bottom w:w="0" w:type="dxa"/>
              <w:right w:w="0" w:type="dxa"/>
            </w:tcMar>
          </w:tcPr>
          <w:p w14:paraId="78096E43" w14:textId="77777777" w:rsidR="00B231B8" w:rsidRDefault="00B231B8" w:rsidP="00C24547">
            <w:pPr>
              <w:pStyle w:val="Nagwek1"/>
              <w:spacing w:after="0"/>
              <w:rPr>
                <w:rFonts w:ascii="Calibri" w:eastAsia="Calibri" w:hAnsi="Calibri" w:cs="Calibri"/>
                <w:b w:val="0"/>
                <w:sz w:val="20"/>
                <w:szCs w:val="20"/>
              </w:rPr>
            </w:pPr>
            <w:r>
              <w:rPr>
                <w:rFonts w:ascii="Calibri" w:eastAsia="Calibri" w:hAnsi="Calibri" w:cs="Calibri"/>
                <w:b w:val="0"/>
                <w:sz w:val="20"/>
                <w:szCs w:val="20"/>
              </w:rPr>
              <w:t xml:space="preserve">- </w:t>
            </w:r>
          </w:p>
        </w:tc>
        <w:tc>
          <w:tcPr>
            <w:tcW w:w="527" w:type="pct"/>
            <w:tcBorders>
              <w:top w:val="nil"/>
              <w:left w:val="nil"/>
              <w:bottom w:val="single" w:sz="6" w:space="0" w:color="000000"/>
              <w:right w:val="single" w:sz="6" w:space="0" w:color="000000"/>
            </w:tcBorders>
            <w:tcMar>
              <w:top w:w="0" w:type="dxa"/>
              <w:left w:w="0" w:type="dxa"/>
              <w:bottom w:w="0" w:type="dxa"/>
              <w:right w:w="0" w:type="dxa"/>
            </w:tcMar>
          </w:tcPr>
          <w:p w14:paraId="1CD7FFA5" w14:textId="77777777" w:rsidR="00B231B8" w:rsidRDefault="00B231B8" w:rsidP="00C24547">
            <w:pPr>
              <w:pStyle w:val="Nagwek1"/>
              <w:spacing w:after="0"/>
              <w:rPr>
                <w:rFonts w:ascii="Calibri" w:eastAsia="Calibri" w:hAnsi="Calibri" w:cs="Calibri"/>
                <w:b w:val="0"/>
                <w:sz w:val="20"/>
                <w:szCs w:val="20"/>
              </w:rPr>
            </w:pPr>
            <w:r>
              <w:rPr>
                <w:rFonts w:ascii="Calibri" w:eastAsia="Calibri" w:hAnsi="Calibri" w:cs="Calibri"/>
                <w:b w:val="0"/>
                <w:sz w:val="20"/>
                <w:szCs w:val="20"/>
              </w:rPr>
              <w:t xml:space="preserve">  2.1 </w:t>
            </w:r>
          </w:p>
        </w:tc>
        <w:tc>
          <w:tcPr>
            <w:tcW w:w="341" w:type="pct"/>
            <w:tcBorders>
              <w:top w:val="nil"/>
              <w:left w:val="nil"/>
              <w:bottom w:val="single" w:sz="6" w:space="0" w:color="000000"/>
              <w:right w:val="single" w:sz="6" w:space="0" w:color="000000"/>
            </w:tcBorders>
            <w:tcMar>
              <w:top w:w="0" w:type="dxa"/>
              <w:left w:w="0" w:type="dxa"/>
              <w:bottom w:w="0" w:type="dxa"/>
              <w:right w:w="0" w:type="dxa"/>
            </w:tcMar>
          </w:tcPr>
          <w:p w14:paraId="257727CC" w14:textId="77777777" w:rsidR="00B231B8" w:rsidRDefault="00B231B8" w:rsidP="00C24547">
            <w:pPr>
              <w:pStyle w:val="Nagwek1"/>
              <w:spacing w:after="0"/>
              <w:rPr>
                <w:rFonts w:ascii="Calibri" w:eastAsia="Calibri" w:hAnsi="Calibri" w:cs="Calibri"/>
                <w:b w:val="0"/>
                <w:sz w:val="20"/>
                <w:szCs w:val="20"/>
              </w:rPr>
            </w:pPr>
            <w:r>
              <w:rPr>
                <w:rFonts w:ascii="Calibri" w:eastAsia="Calibri" w:hAnsi="Calibri" w:cs="Calibri"/>
                <w:b w:val="0"/>
                <w:sz w:val="20"/>
                <w:szCs w:val="20"/>
              </w:rPr>
              <w:t xml:space="preserve"> 8 </w:t>
            </w:r>
          </w:p>
        </w:tc>
        <w:tc>
          <w:tcPr>
            <w:tcW w:w="1727" w:type="pct"/>
            <w:tcBorders>
              <w:top w:val="nil"/>
              <w:left w:val="nil"/>
              <w:bottom w:val="single" w:sz="6" w:space="0" w:color="000000"/>
              <w:right w:val="single" w:sz="6" w:space="0" w:color="000000"/>
            </w:tcBorders>
            <w:tcMar>
              <w:top w:w="0" w:type="dxa"/>
              <w:left w:w="0" w:type="dxa"/>
              <w:bottom w:w="0" w:type="dxa"/>
              <w:right w:w="0" w:type="dxa"/>
            </w:tcMar>
          </w:tcPr>
          <w:p w14:paraId="673E8231" w14:textId="77777777" w:rsidR="00B231B8" w:rsidRDefault="00B231B8" w:rsidP="00C24547">
            <w:pPr>
              <w:pStyle w:val="Nagwek1"/>
              <w:spacing w:after="0"/>
              <w:rPr>
                <w:rFonts w:ascii="Calibri" w:eastAsia="Calibri" w:hAnsi="Calibri" w:cs="Calibri"/>
                <w:b w:val="0"/>
                <w:sz w:val="20"/>
                <w:szCs w:val="20"/>
              </w:rPr>
            </w:pPr>
            <w:r>
              <w:rPr>
                <w:rFonts w:ascii="Calibri" w:eastAsia="Calibri" w:hAnsi="Calibri" w:cs="Calibri"/>
                <w:b w:val="0"/>
                <w:sz w:val="20"/>
                <w:szCs w:val="20"/>
              </w:rPr>
              <w:t xml:space="preserve">Usunięcie fragmentu tekstu: </w:t>
            </w:r>
            <w:r>
              <w:rPr>
                <w:rFonts w:ascii="Calibri" w:eastAsia="Calibri" w:hAnsi="Calibri" w:cs="Calibri"/>
                <w:b w:val="0"/>
                <w:i/>
                <w:sz w:val="20"/>
                <w:szCs w:val="20"/>
              </w:rPr>
              <w:t>Przejście na gospodarkę neutralną dla klimatu wiąże się również z niekorzystnymi zjawiskami demograficznymi i społecznymi.</w:t>
            </w:r>
            <w:r>
              <w:rPr>
                <w:rFonts w:ascii="Calibri" w:eastAsia="Calibri" w:hAnsi="Calibri" w:cs="Calibri"/>
                <w:b w:val="0"/>
                <w:sz w:val="20"/>
                <w:szCs w:val="20"/>
              </w:rPr>
              <w:t xml:space="preserve"> </w:t>
            </w:r>
          </w:p>
        </w:tc>
        <w:tc>
          <w:tcPr>
            <w:tcW w:w="1541" w:type="pct"/>
            <w:tcBorders>
              <w:top w:val="nil"/>
              <w:left w:val="nil"/>
              <w:bottom w:val="single" w:sz="6" w:space="0" w:color="000000"/>
              <w:right w:val="single" w:sz="6" w:space="0" w:color="000000"/>
            </w:tcBorders>
            <w:tcMar>
              <w:top w:w="0" w:type="dxa"/>
              <w:left w:w="0" w:type="dxa"/>
              <w:bottom w:w="0" w:type="dxa"/>
              <w:right w:w="0" w:type="dxa"/>
            </w:tcMar>
          </w:tcPr>
          <w:p w14:paraId="64157DC5" w14:textId="77777777" w:rsidR="00B231B8" w:rsidRDefault="00B231B8" w:rsidP="00C24547">
            <w:pPr>
              <w:pStyle w:val="Nagwek1"/>
              <w:spacing w:after="0"/>
              <w:rPr>
                <w:rFonts w:ascii="Calibri" w:eastAsia="Calibri" w:hAnsi="Calibri" w:cs="Calibri"/>
                <w:b w:val="0"/>
                <w:sz w:val="20"/>
                <w:szCs w:val="20"/>
              </w:rPr>
            </w:pPr>
            <w:bookmarkStart w:id="63" w:name="_heading=h.aj1te518fy43" w:colFirst="0" w:colLast="0"/>
            <w:bookmarkEnd w:id="63"/>
            <w:r>
              <w:rPr>
                <w:rFonts w:ascii="Calibri" w:eastAsia="Calibri" w:hAnsi="Calibri" w:cs="Calibri"/>
                <w:b w:val="0"/>
                <w:sz w:val="20"/>
                <w:szCs w:val="20"/>
              </w:rPr>
              <w:t xml:space="preserve">Zdanie ma charakter generalny i wyjęte z kontekstu mogłoby posłużyć za argument przeciwko transformacji energetycznej.  </w:t>
            </w:r>
          </w:p>
        </w:tc>
      </w:tr>
      <w:tr w:rsidR="00B231B8" w14:paraId="4F6FA03F" w14:textId="77777777" w:rsidTr="00B65160">
        <w:trPr>
          <w:trHeight w:val="226"/>
          <w:jc w:val="center"/>
        </w:trPr>
        <w:tc>
          <w:tcPr>
            <w:tcW w:w="558" w:type="pct"/>
            <w:tcBorders>
              <w:top w:val="nil"/>
              <w:left w:val="single" w:sz="6" w:space="0" w:color="000000"/>
              <w:bottom w:val="single" w:sz="6" w:space="0" w:color="000000"/>
              <w:right w:val="single" w:sz="6" w:space="0" w:color="000000"/>
            </w:tcBorders>
            <w:tcMar>
              <w:top w:w="0" w:type="dxa"/>
              <w:left w:w="0" w:type="dxa"/>
              <w:bottom w:w="0" w:type="dxa"/>
              <w:right w:w="0" w:type="dxa"/>
            </w:tcMar>
          </w:tcPr>
          <w:p w14:paraId="7D0A3E2D" w14:textId="2D6A210B" w:rsidR="00B231B8" w:rsidRDefault="00B231B8" w:rsidP="00C24547">
            <w:pPr>
              <w:pStyle w:val="Nagwek1"/>
              <w:spacing w:after="0"/>
              <w:rPr>
                <w:rFonts w:ascii="Calibri" w:eastAsia="Calibri" w:hAnsi="Calibri" w:cs="Calibri"/>
                <w:b w:val="0"/>
                <w:sz w:val="20"/>
                <w:szCs w:val="20"/>
              </w:rPr>
            </w:pPr>
            <w:bookmarkStart w:id="64" w:name="_heading=h.tws5jb1aswj2" w:colFirst="0" w:colLast="0"/>
            <w:bookmarkEnd w:id="64"/>
            <w:r>
              <w:rPr>
                <w:rFonts w:ascii="Calibri" w:eastAsia="Calibri" w:hAnsi="Calibri" w:cs="Calibri"/>
                <w:b w:val="0"/>
                <w:sz w:val="20"/>
                <w:szCs w:val="20"/>
              </w:rPr>
              <w:t xml:space="preserve">Fundacja WWF Polska </w:t>
            </w:r>
          </w:p>
        </w:tc>
        <w:tc>
          <w:tcPr>
            <w:tcW w:w="306" w:type="pct"/>
            <w:tcBorders>
              <w:top w:val="nil"/>
              <w:left w:val="nil"/>
              <w:bottom w:val="single" w:sz="6" w:space="0" w:color="000000"/>
              <w:right w:val="single" w:sz="6" w:space="0" w:color="000000"/>
            </w:tcBorders>
            <w:tcMar>
              <w:top w:w="0" w:type="dxa"/>
              <w:left w:w="0" w:type="dxa"/>
              <w:bottom w:w="0" w:type="dxa"/>
              <w:right w:w="0" w:type="dxa"/>
            </w:tcMar>
          </w:tcPr>
          <w:p w14:paraId="0D0046E0" w14:textId="77777777" w:rsidR="00B231B8" w:rsidRDefault="00B231B8" w:rsidP="00C24547">
            <w:pPr>
              <w:pStyle w:val="Nagwek1"/>
              <w:spacing w:after="0"/>
              <w:rPr>
                <w:rFonts w:ascii="Calibri" w:eastAsia="Calibri" w:hAnsi="Calibri" w:cs="Calibri"/>
                <w:b w:val="0"/>
                <w:sz w:val="20"/>
                <w:szCs w:val="20"/>
              </w:rPr>
            </w:pPr>
            <w:bookmarkStart w:id="65" w:name="_heading=h.vdcylsbjcm0p" w:colFirst="0" w:colLast="0"/>
            <w:bookmarkEnd w:id="65"/>
          </w:p>
        </w:tc>
        <w:tc>
          <w:tcPr>
            <w:tcW w:w="527" w:type="pct"/>
            <w:tcBorders>
              <w:top w:val="nil"/>
              <w:left w:val="nil"/>
              <w:bottom w:val="single" w:sz="6" w:space="0" w:color="000000"/>
              <w:right w:val="single" w:sz="6" w:space="0" w:color="000000"/>
            </w:tcBorders>
            <w:tcMar>
              <w:top w:w="0" w:type="dxa"/>
              <w:left w:w="0" w:type="dxa"/>
              <w:bottom w:w="0" w:type="dxa"/>
              <w:right w:w="0" w:type="dxa"/>
            </w:tcMar>
          </w:tcPr>
          <w:p w14:paraId="5EABC309" w14:textId="77777777" w:rsidR="00B231B8" w:rsidRDefault="00B231B8" w:rsidP="00C24547">
            <w:pPr>
              <w:pStyle w:val="Nagwek1"/>
              <w:spacing w:after="0"/>
              <w:rPr>
                <w:rFonts w:ascii="Calibri" w:eastAsia="Calibri" w:hAnsi="Calibri" w:cs="Calibri"/>
                <w:b w:val="0"/>
                <w:sz w:val="20"/>
                <w:szCs w:val="20"/>
              </w:rPr>
            </w:pPr>
            <w:bookmarkStart w:id="66" w:name="_heading=h.1ytg2evq75cd" w:colFirst="0" w:colLast="0"/>
            <w:bookmarkEnd w:id="66"/>
            <w:r>
              <w:rPr>
                <w:rFonts w:ascii="Calibri" w:eastAsia="Calibri" w:hAnsi="Calibri" w:cs="Calibri"/>
                <w:b w:val="0"/>
                <w:sz w:val="20"/>
                <w:szCs w:val="20"/>
              </w:rPr>
              <w:t xml:space="preserve">  2.2</w:t>
            </w:r>
          </w:p>
        </w:tc>
        <w:tc>
          <w:tcPr>
            <w:tcW w:w="341" w:type="pct"/>
            <w:tcBorders>
              <w:top w:val="nil"/>
              <w:left w:val="nil"/>
              <w:bottom w:val="single" w:sz="6" w:space="0" w:color="000000"/>
              <w:right w:val="single" w:sz="6" w:space="0" w:color="000000"/>
            </w:tcBorders>
            <w:tcMar>
              <w:top w:w="0" w:type="dxa"/>
              <w:left w:w="0" w:type="dxa"/>
              <w:bottom w:w="0" w:type="dxa"/>
              <w:right w:w="0" w:type="dxa"/>
            </w:tcMar>
          </w:tcPr>
          <w:p w14:paraId="7E660AEE" w14:textId="77777777" w:rsidR="00B231B8" w:rsidRDefault="00B231B8" w:rsidP="00C24547">
            <w:pPr>
              <w:pStyle w:val="Nagwek1"/>
              <w:spacing w:after="0"/>
              <w:rPr>
                <w:rFonts w:ascii="Calibri" w:eastAsia="Calibri" w:hAnsi="Calibri" w:cs="Calibri"/>
                <w:b w:val="0"/>
                <w:sz w:val="20"/>
                <w:szCs w:val="20"/>
              </w:rPr>
            </w:pPr>
            <w:bookmarkStart w:id="67" w:name="_heading=h.i5a2r7dqmjz9" w:colFirst="0" w:colLast="0"/>
            <w:bookmarkEnd w:id="67"/>
            <w:r>
              <w:rPr>
                <w:rFonts w:ascii="Calibri" w:eastAsia="Calibri" w:hAnsi="Calibri" w:cs="Calibri"/>
                <w:b w:val="0"/>
                <w:sz w:val="20"/>
                <w:szCs w:val="20"/>
              </w:rPr>
              <w:t xml:space="preserve"> 9</w:t>
            </w:r>
          </w:p>
        </w:tc>
        <w:tc>
          <w:tcPr>
            <w:tcW w:w="1727" w:type="pct"/>
            <w:tcBorders>
              <w:top w:val="nil"/>
              <w:left w:val="nil"/>
              <w:bottom w:val="single" w:sz="6" w:space="0" w:color="000000"/>
              <w:right w:val="single" w:sz="6" w:space="0" w:color="000000"/>
            </w:tcBorders>
            <w:tcMar>
              <w:top w:w="0" w:type="dxa"/>
              <w:left w:w="0" w:type="dxa"/>
              <w:bottom w:w="0" w:type="dxa"/>
              <w:right w:w="0" w:type="dxa"/>
            </w:tcMar>
          </w:tcPr>
          <w:p w14:paraId="2BBE446C" w14:textId="77777777" w:rsidR="00B231B8" w:rsidRDefault="00B231B8" w:rsidP="00C24547">
            <w:pPr>
              <w:pStyle w:val="Nagwek1"/>
              <w:spacing w:after="0"/>
              <w:rPr>
                <w:rFonts w:ascii="Calibri" w:eastAsia="Calibri" w:hAnsi="Calibri" w:cs="Calibri"/>
                <w:b w:val="0"/>
                <w:sz w:val="20"/>
                <w:szCs w:val="20"/>
              </w:rPr>
            </w:pPr>
            <w:bookmarkStart w:id="68" w:name="_heading=h.ro3lf6y621bh" w:colFirst="0" w:colLast="0"/>
            <w:bookmarkEnd w:id="68"/>
            <w:r>
              <w:rPr>
                <w:rFonts w:ascii="Calibri" w:eastAsia="Calibri" w:hAnsi="Calibri" w:cs="Calibri"/>
                <w:b w:val="0"/>
                <w:sz w:val="20"/>
                <w:szCs w:val="20"/>
              </w:rPr>
              <w:t xml:space="preserve"> Zamiana fragmentu tekstu z:</w:t>
            </w:r>
            <w:r>
              <w:rPr>
                <w:rFonts w:ascii="Calibri" w:eastAsia="Calibri" w:hAnsi="Calibri" w:cs="Calibri"/>
                <w:b w:val="0"/>
                <w:i/>
                <w:sz w:val="20"/>
                <w:szCs w:val="20"/>
              </w:rPr>
              <w:t xml:space="preserve"> […] do których należy zaliczyć występujące zróżnicowania społeczne […]</w:t>
            </w:r>
            <w:r>
              <w:rPr>
                <w:rFonts w:ascii="Calibri" w:eastAsia="Calibri" w:hAnsi="Calibri" w:cs="Calibri"/>
                <w:b w:val="0"/>
                <w:sz w:val="20"/>
                <w:szCs w:val="20"/>
              </w:rPr>
              <w:t xml:space="preserve"> na </w:t>
            </w:r>
            <w:r>
              <w:rPr>
                <w:rFonts w:ascii="Calibri" w:eastAsia="Calibri" w:hAnsi="Calibri" w:cs="Calibri"/>
                <w:b w:val="0"/>
                <w:i/>
                <w:sz w:val="20"/>
                <w:szCs w:val="20"/>
              </w:rPr>
              <w:t>[…] do których należy zaliczyć występujące nierówności [lub różnice] społeczne […]</w:t>
            </w:r>
            <w:r>
              <w:rPr>
                <w:rFonts w:ascii="Calibri" w:eastAsia="Calibri" w:hAnsi="Calibri" w:cs="Calibri"/>
                <w:b w:val="0"/>
                <w:sz w:val="20"/>
                <w:szCs w:val="20"/>
              </w:rPr>
              <w:t xml:space="preserve"> </w:t>
            </w:r>
          </w:p>
        </w:tc>
        <w:tc>
          <w:tcPr>
            <w:tcW w:w="1541" w:type="pct"/>
            <w:tcBorders>
              <w:top w:val="nil"/>
              <w:left w:val="nil"/>
              <w:bottom w:val="single" w:sz="6" w:space="0" w:color="000000"/>
              <w:right w:val="single" w:sz="6" w:space="0" w:color="000000"/>
            </w:tcBorders>
            <w:tcMar>
              <w:top w:w="0" w:type="dxa"/>
              <w:left w:w="0" w:type="dxa"/>
              <w:bottom w:w="0" w:type="dxa"/>
              <w:right w:w="0" w:type="dxa"/>
            </w:tcMar>
          </w:tcPr>
          <w:p w14:paraId="3D53B5BB" w14:textId="77777777" w:rsidR="00B231B8" w:rsidRDefault="00B231B8" w:rsidP="00C24547">
            <w:pPr>
              <w:pStyle w:val="Nagwek1"/>
              <w:spacing w:after="0"/>
              <w:rPr>
                <w:rFonts w:ascii="Calibri" w:eastAsia="Calibri" w:hAnsi="Calibri" w:cs="Calibri"/>
                <w:b w:val="0"/>
                <w:sz w:val="20"/>
                <w:szCs w:val="20"/>
              </w:rPr>
            </w:pPr>
            <w:bookmarkStart w:id="69" w:name="_heading=h.xocsqgmzbgij" w:colFirst="0" w:colLast="0"/>
            <w:bookmarkEnd w:id="69"/>
            <w:r>
              <w:rPr>
                <w:rFonts w:ascii="Calibri" w:eastAsia="Calibri" w:hAnsi="Calibri" w:cs="Calibri"/>
                <w:b w:val="0"/>
                <w:sz w:val="20"/>
                <w:szCs w:val="20"/>
              </w:rPr>
              <w:t xml:space="preserve">Zróżnicowanie społeczne nie jest zjawiskiem negatywnym, tutaj zaś mowa o zjawiskach negatywnych takich jak nierówności społeczne. </w:t>
            </w:r>
          </w:p>
        </w:tc>
      </w:tr>
    </w:tbl>
    <w:p w14:paraId="08637E83" w14:textId="77777777" w:rsidR="00B231B8" w:rsidRDefault="00B231B8" w:rsidP="00B231B8">
      <w:pPr>
        <w:rPr>
          <w:sz w:val="20"/>
          <w:szCs w:val="20"/>
        </w:rPr>
      </w:pPr>
    </w:p>
    <w:p w14:paraId="79311204" w14:textId="77777777" w:rsidR="0090683B" w:rsidRPr="0090683B" w:rsidRDefault="0090683B" w:rsidP="0090683B">
      <w:pPr>
        <w:spacing w:after="0" w:line="240" w:lineRule="auto"/>
        <w:ind w:firstLine="708"/>
        <w:rPr>
          <w:rFonts w:eastAsia="Times New Roman" w:cstheme="minorHAnsi"/>
          <w:b/>
          <w:bCs/>
          <w:sz w:val="24"/>
          <w:szCs w:val="24"/>
          <w:lang w:eastAsia="pl-PL"/>
        </w:rPr>
      </w:pPr>
    </w:p>
    <w:p w14:paraId="4D3D6380" w14:textId="10E25104" w:rsidR="00C60737" w:rsidRDefault="00C60737" w:rsidP="00DF36FC"/>
    <w:sectPr w:rsidR="00C60737" w:rsidSect="004A6884">
      <w:headerReference w:type="default" r:id="rId8"/>
      <w:footerReference w:type="default" r:id="rId9"/>
      <w:pgSz w:w="16838" w:h="11906" w:orient="landscape" w:code="9"/>
      <w:pgMar w:top="720" w:right="2268" w:bottom="720" w:left="124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E6D2C" w14:textId="77777777" w:rsidR="00DD6CE8" w:rsidRDefault="00DD6CE8" w:rsidP="009263C1">
      <w:pPr>
        <w:spacing w:after="0" w:line="240" w:lineRule="auto"/>
      </w:pPr>
      <w:r>
        <w:separator/>
      </w:r>
    </w:p>
  </w:endnote>
  <w:endnote w:type="continuationSeparator" w:id="0">
    <w:p w14:paraId="39046017" w14:textId="77777777" w:rsidR="00DD6CE8" w:rsidRDefault="00DD6CE8" w:rsidP="00926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Segoe UI"/>
    <w:charset w:val="EE"/>
    <w:family w:val="swiss"/>
    <w:pitch w:val="variable"/>
    <w:sig w:usb0="800000AF" w:usb1="4000604A"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940122"/>
      <w:docPartObj>
        <w:docPartGallery w:val="Page Numbers (Bottom of Page)"/>
        <w:docPartUnique/>
      </w:docPartObj>
    </w:sdtPr>
    <w:sdtEndPr/>
    <w:sdtContent>
      <w:p w14:paraId="13ECFD68" w14:textId="098CD76F" w:rsidR="00B231B8" w:rsidRDefault="00B231B8">
        <w:pPr>
          <w:pStyle w:val="Stopka"/>
          <w:jc w:val="right"/>
        </w:pPr>
        <w:r>
          <w:fldChar w:fldCharType="begin"/>
        </w:r>
        <w:r>
          <w:instrText>PAGE   \* MERGEFORMAT</w:instrText>
        </w:r>
        <w:r>
          <w:fldChar w:fldCharType="separate"/>
        </w:r>
        <w:r>
          <w:t>2</w:t>
        </w:r>
        <w:r>
          <w:fldChar w:fldCharType="end"/>
        </w:r>
      </w:p>
    </w:sdtContent>
  </w:sdt>
  <w:p w14:paraId="7E17552D" w14:textId="4F94A0E3" w:rsidR="00941D97" w:rsidRDefault="00941D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619F8" w14:textId="77777777" w:rsidR="00DD6CE8" w:rsidRDefault="00DD6CE8" w:rsidP="009263C1">
      <w:pPr>
        <w:spacing w:after="0" w:line="240" w:lineRule="auto"/>
      </w:pPr>
      <w:r>
        <w:separator/>
      </w:r>
    </w:p>
  </w:footnote>
  <w:footnote w:type="continuationSeparator" w:id="0">
    <w:p w14:paraId="786AB3B2" w14:textId="77777777" w:rsidR="00DD6CE8" w:rsidRDefault="00DD6CE8" w:rsidP="00926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BD1F" w14:textId="0BAC6EF9" w:rsidR="00734471" w:rsidRPr="00DF36FC" w:rsidRDefault="00E27139" w:rsidP="00DF36FC">
    <w:pPr>
      <w:pStyle w:val="Stopka"/>
      <w:tabs>
        <w:tab w:val="clear" w:pos="4536"/>
      </w:tabs>
      <w:jc w:val="right"/>
      <w:rPr>
        <w:rFonts w:ascii="Lato" w:hAnsi="Lato" w:cs="Lato"/>
        <w:b/>
        <w:noProof/>
        <w:color w:val="406168"/>
        <w:sz w:val="16"/>
        <w:szCs w:val="16"/>
        <w:lang w:eastAsia="pl-PL"/>
      </w:rPr>
    </w:pPr>
    <w:r>
      <w:rPr>
        <w:rFonts w:ascii="Lato" w:hAnsi="Lato" w:cs="Lato"/>
        <w:b/>
        <w:noProof/>
        <w:color w:val="406168"/>
        <w:sz w:val="20"/>
        <w:szCs w:val="20"/>
        <w:lang w:eastAsia="pl-PL"/>
      </w:rPr>
      <w:drawing>
        <wp:anchor distT="0" distB="0" distL="114300" distR="114300" simplePos="0" relativeHeight="251661312" behindDoc="0" locked="0" layoutInCell="1" allowOverlap="1" wp14:anchorId="20999E13" wp14:editId="30DA9987">
          <wp:simplePos x="0" y="0"/>
          <wp:positionH relativeFrom="margin">
            <wp:align>left</wp:align>
          </wp:positionH>
          <wp:positionV relativeFrom="paragraph">
            <wp:posOffset>8890</wp:posOffset>
          </wp:positionV>
          <wp:extent cx="698500" cy="560334"/>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zs_logo_kolor_v01.png"/>
                  <pic:cNvPicPr/>
                </pic:nvPicPr>
                <pic:blipFill>
                  <a:blip r:embed="rId1">
                    <a:extLst>
                      <a:ext uri="{28A0092B-C50C-407E-A947-70E740481C1C}">
                        <a14:useLocalDpi xmlns:a14="http://schemas.microsoft.com/office/drawing/2010/main" val="0"/>
                      </a:ext>
                    </a:extLst>
                  </a:blip>
                  <a:stretch>
                    <a:fillRect/>
                  </a:stretch>
                </pic:blipFill>
                <pic:spPr>
                  <a:xfrm>
                    <a:off x="0" y="0"/>
                    <a:ext cx="707038" cy="567183"/>
                  </a:xfrm>
                  <a:prstGeom prst="rect">
                    <a:avLst/>
                  </a:prstGeom>
                </pic:spPr>
              </pic:pic>
            </a:graphicData>
          </a:graphic>
          <wp14:sizeRelH relativeFrom="margin">
            <wp14:pctWidth>0</wp14:pctWidth>
          </wp14:sizeRelH>
          <wp14:sizeRelV relativeFrom="margin">
            <wp14:pctHeight>0</wp14:pctHeight>
          </wp14:sizeRelV>
        </wp:anchor>
      </w:drawing>
    </w:r>
    <w:r>
      <w:rPr>
        <w:rFonts w:ascii="Lato" w:hAnsi="Lato" w:cs="Lato"/>
        <w:noProof/>
        <w:color w:val="406168"/>
        <w:sz w:val="16"/>
        <w:szCs w:val="16"/>
        <w:lang w:eastAsia="pl-PL"/>
      </w:rPr>
      <w:drawing>
        <wp:anchor distT="0" distB="0" distL="114300" distR="114300" simplePos="0" relativeHeight="251662336" behindDoc="0" locked="0" layoutInCell="1" allowOverlap="1" wp14:anchorId="7B06D0E1" wp14:editId="7A052139">
          <wp:simplePos x="0" y="0"/>
          <wp:positionH relativeFrom="column">
            <wp:posOffset>1270000</wp:posOffset>
          </wp:positionH>
          <wp:positionV relativeFrom="paragraph">
            <wp:posOffset>-220345</wp:posOffset>
          </wp:positionV>
          <wp:extent cx="3060065" cy="1003300"/>
          <wp:effectExtent l="0" t="0" r="6985" b="635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MU-EUKI (2021eng)(png).png"/>
                  <pic:cNvPicPr/>
                </pic:nvPicPr>
                <pic:blipFill>
                  <a:blip r:embed="rId2">
                    <a:extLst>
                      <a:ext uri="{28A0092B-C50C-407E-A947-70E740481C1C}">
                        <a14:useLocalDpi xmlns:a14="http://schemas.microsoft.com/office/drawing/2010/main" val="0"/>
                      </a:ext>
                    </a:extLst>
                  </a:blip>
                  <a:stretch>
                    <a:fillRect/>
                  </a:stretch>
                </pic:blipFill>
                <pic:spPr>
                  <a:xfrm>
                    <a:off x="0" y="0"/>
                    <a:ext cx="3060065" cy="1003300"/>
                  </a:xfrm>
                  <a:prstGeom prst="rect">
                    <a:avLst/>
                  </a:prstGeom>
                </pic:spPr>
              </pic:pic>
            </a:graphicData>
          </a:graphic>
          <wp14:sizeRelH relativeFrom="margin">
            <wp14:pctWidth>0</wp14:pctWidth>
          </wp14:sizeRelH>
          <wp14:sizeRelV relativeFrom="margin">
            <wp14:pctHeight>0</wp14:pctHeight>
          </wp14:sizeRelV>
        </wp:anchor>
      </w:drawing>
    </w:r>
    <w:r w:rsidR="00734471" w:rsidRPr="00DF36FC">
      <w:rPr>
        <w:rFonts w:ascii="Lato" w:hAnsi="Lato" w:cs="Lato"/>
        <w:b/>
        <w:noProof/>
        <w:color w:val="406168"/>
        <w:sz w:val="16"/>
        <w:szCs w:val="16"/>
        <w:lang w:eastAsia="pl-PL"/>
      </w:rPr>
      <w:t>Związek Stowarzyszeń Polska Zielona Sieć</w:t>
    </w:r>
  </w:p>
  <w:p w14:paraId="019E045D" w14:textId="45D9F5D9" w:rsidR="00734471" w:rsidRPr="00DF36FC" w:rsidRDefault="00734471" w:rsidP="00734471">
    <w:pPr>
      <w:pStyle w:val="Stopka"/>
      <w:jc w:val="right"/>
      <w:rPr>
        <w:rFonts w:ascii="Lato" w:hAnsi="Lato" w:cs="Lato"/>
        <w:noProof/>
        <w:color w:val="406168"/>
        <w:sz w:val="16"/>
        <w:szCs w:val="16"/>
        <w:lang w:eastAsia="pl-PL"/>
      </w:rPr>
    </w:pPr>
    <w:r w:rsidRPr="00DF36FC">
      <w:rPr>
        <w:rFonts w:ascii="Lato" w:hAnsi="Lato" w:cs="Lato"/>
        <w:noProof/>
        <w:color w:val="406168"/>
        <w:sz w:val="16"/>
        <w:szCs w:val="16"/>
        <w:lang w:eastAsia="pl-PL"/>
      </w:rPr>
      <w:t xml:space="preserve">ul. Raszyńska 32/44 lok. 140, 02-026 Warszawa </w:t>
    </w:r>
  </w:p>
  <w:p w14:paraId="261A1CCF" w14:textId="6E4B8FD0" w:rsidR="00734471" w:rsidRPr="00DF36FC" w:rsidRDefault="00734471" w:rsidP="00734471">
    <w:pPr>
      <w:pStyle w:val="Stopka"/>
      <w:jc w:val="right"/>
      <w:rPr>
        <w:rFonts w:ascii="Lato" w:hAnsi="Lato" w:cs="Lato"/>
        <w:noProof/>
        <w:color w:val="406168"/>
        <w:sz w:val="16"/>
        <w:szCs w:val="16"/>
        <w:lang w:val="en-GB" w:eastAsia="pl-PL"/>
      </w:rPr>
    </w:pPr>
    <w:r w:rsidRPr="00DF36FC">
      <w:rPr>
        <w:rFonts w:ascii="Lato" w:hAnsi="Lato" w:cs="Lato"/>
        <w:noProof/>
        <w:color w:val="406168"/>
        <w:sz w:val="16"/>
        <w:szCs w:val="16"/>
        <w:lang w:val="en-GB" w:eastAsia="pl-PL"/>
      </w:rPr>
      <w:t>tel. (+48) 22 892 00 86</w:t>
    </w:r>
  </w:p>
  <w:p w14:paraId="52CFED71" w14:textId="7ECBD453" w:rsidR="00734471" w:rsidRPr="00DF36FC" w:rsidRDefault="00734471" w:rsidP="00734471">
    <w:pPr>
      <w:pStyle w:val="Stopka"/>
      <w:jc w:val="right"/>
      <w:rPr>
        <w:rFonts w:ascii="Lato" w:hAnsi="Lato" w:cs="Lato"/>
        <w:noProof/>
        <w:color w:val="406168"/>
        <w:sz w:val="16"/>
        <w:szCs w:val="16"/>
        <w:lang w:val="en-US" w:eastAsia="pl-PL"/>
      </w:rPr>
    </w:pPr>
    <w:r w:rsidRPr="00DF36FC">
      <w:rPr>
        <w:rFonts w:ascii="Lato" w:hAnsi="Lato" w:cs="Lato"/>
        <w:noProof/>
        <w:color w:val="406168"/>
        <w:sz w:val="16"/>
        <w:szCs w:val="16"/>
        <w:lang w:val="en-US" w:eastAsia="pl-PL"/>
      </w:rPr>
      <w:t xml:space="preserve">e-mail: info@zielonasiec.pl </w:t>
    </w:r>
  </w:p>
  <w:p w14:paraId="0DD4EEE5" w14:textId="41BEE187" w:rsidR="00734471" w:rsidRPr="00DF36FC" w:rsidRDefault="00734471" w:rsidP="00734471">
    <w:pPr>
      <w:pStyle w:val="Stopka"/>
      <w:jc w:val="right"/>
      <w:rPr>
        <w:rFonts w:ascii="Lato" w:hAnsi="Lato" w:cs="Lato"/>
        <w:sz w:val="16"/>
        <w:szCs w:val="16"/>
        <w:lang w:val="en-US"/>
      </w:rPr>
    </w:pPr>
    <w:r w:rsidRPr="00DF36FC">
      <w:rPr>
        <w:rFonts w:ascii="Lato" w:hAnsi="Lato" w:cs="Lato"/>
        <w:noProof/>
        <w:color w:val="406168"/>
        <w:sz w:val="16"/>
        <w:szCs w:val="16"/>
        <w:lang w:val="en-US" w:eastAsia="pl-PL"/>
      </w:rPr>
      <w:t>www.zielonasiec.pl</w:t>
    </w:r>
  </w:p>
  <w:p w14:paraId="3CDD731A" w14:textId="52DEE285" w:rsidR="009263C1" w:rsidRPr="00274630" w:rsidRDefault="00C60737" w:rsidP="00734471">
    <w:pPr>
      <w:pStyle w:val="Nagwek"/>
      <w:jc w:val="right"/>
      <w:rPr>
        <w:rFonts w:ascii="Lato" w:hAnsi="Lato" w:cs="Lato"/>
        <w:sz w:val="20"/>
        <w:szCs w:val="20"/>
        <w:lang w:val="en-US"/>
      </w:rPr>
    </w:pPr>
    <w:r>
      <w:rPr>
        <w:rFonts w:ascii="Lato" w:hAnsi="Lato" w:cs="Lato"/>
        <w:noProof/>
        <w:sz w:val="20"/>
        <w:szCs w:val="20"/>
        <w:lang w:eastAsia="pl-PL"/>
      </w:rPr>
      <mc:AlternateContent>
        <mc:Choice Requires="wps">
          <w:drawing>
            <wp:anchor distT="0" distB="0" distL="114300" distR="114300" simplePos="0" relativeHeight="251660288" behindDoc="0" locked="0" layoutInCell="1" allowOverlap="1" wp14:anchorId="4F933068" wp14:editId="14C9FCC5">
              <wp:simplePos x="0" y="0"/>
              <wp:positionH relativeFrom="margin">
                <wp:align>right</wp:align>
              </wp:positionH>
              <wp:positionV relativeFrom="paragraph">
                <wp:posOffset>192405</wp:posOffset>
              </wp:positionV>
              <wp:extent cx="6648450" cy="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straightConnector1">
                        <a:avLst/>
                      </a:prstGeom>
                      <a:noFill/>
                      <a:ln w="9525">
                        <a:solidFill>
                          <a:srgbClr val="7FB9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BAFCE1" id="_x0000_t32" coordsize="21600,21600" o:spt="32" o:oned="t" path="m,l21600,21600e" filled="f">
              <v:path arrowok="t" fillok="f" o:connecttype="none"/>
              <o:lock v:ext="edit" shapetype="t"/>
            </v:shapetype>
            <v:shape id="AutoShape 1" o:spid="_x0000_s1026" type="#_x0000_t32" style="position:absolute;margin-left:472.3pt;margin-top:15.15pt;width:523.5pt;height:0;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" strokecolor="#7fb938">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5854"/>
    <w:multiLevelType w:val="multilevel"/>
    <w:tmpl w:val="C338F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6E3800"/>
    <w:multiLevelType w:val="hybridMultilevel"/>
    <w:tmpl w:val="E6DE7168"/>
    <w:lvl w:ilvl="0" w:tplc="7BA6298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5DD71BF"/>
    <w:multiLevelType w:val="multilevel"/>
    <w:tmpl w:val="D6A87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0F52A0"/>
    <w:multiLevelType w:val="multilevel"/>
    <w:tmpl w:val="2F54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049E8"/>
    <w:multiLevelType w:val="multilevel"/>
    <w:tmpl w:val="39B4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B7C47"/>
    <w:multiLevelType w:val="hybridMultilevel"/>
    <w:tmpl w:val="869235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23B71"/>
    <w:multiLevelType w:val="hybridMultilevel"/>
    <w:tmpl w:val="249CCFC8"/>
    <w:lvl w:ilvl="0" w:tplc="5158252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2F25BCE"/>
    <w:multiLevelType w:val="multilevel"/>
    <w:tmpl w:val="735E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982423"/>
    <w:multiLevelType w:val="multilevel"/>
    <w:tmpl w:val="FA3EB84C"/>
    <w:lvl w:ilvl="0">
      <w:start w:val="1"/>
      <w:numFmt w:val="bullet"/>
      <w:lvlText w:val="●"/>
      <w:lvlJc w:val="left"/>
      <w:pPr>
        <w:ind w:left="708" w:firstLine="360"/>
      </w:pPr>
      <w:rPr>
        <w:strike w:val="0"/>
        <w:dstrike w:val="0"/>
        <w:u w:val="none"/>
        <w:effect w:val="none"/>
      </w:rPr>
    </w:lvl>
    <w:lvl w:ilvl="1">
      <w:start w:val="1"/>
      <w:numFmt w:val="bullet"/>
      <w:lvlText w:val="○"/>
      <w:lvlJc w:val="left"/>
      <w:pPr>
        <w:ind w:left="1428" w:firstLine="1080"/>
      </w:pPr>
      <w:rPr>
        <w:strike w:val="0"/>
        <w:dstrike w:val="0"/>
        <w:u w:val="none"/>
        <w:effect w:val="none"/>
      </w:rPr>
    </w:lvl>
    <w:lvl w:ilvl="2">
      <w:start w:val="1"/>
      <w:numFmt w:val="bullet"/>
      <w:lvlText w:val="■"/>
      <w:lvlJc w:val="left"/>
      <w:pPr>
        <w:ind w:left="2148" w:firstLine="1800"/>
      </w:pPr>
      <w:rPr>
        <w:strike w:val="0"/>
        <w:dstrike w:val="0"/>
        <w:u w:val="none"/>
        <w:effect w:val="none"/>
      </w:rPr>
    </w:lvl>
    <w:lvl w:ilvl="3">
      <w:start w:val="1"/>
      <w:numFmt w:val="bullet"/>
      <w:lvlText w:val="●"/>
      <w:lvlJc w:val="left"/>
      <w:pPr>
        <w:ind w:left="2868" w:firstLine="2520"/>
      </w:pPr>
      <w:rPr>
        <w:strike w:val="0"/>
        <w:dstrike w:val="0"/>
        <w:u w:val="none"/>
        <w:effect w:val="none"/>
      </w:rPr>
    </w:lvl>
    <w:lvl w:ilvl="4">
      <w:start w:val="1"/>
      <w:numFmt w:val="bullet"/>
      <w:lvlText w:val="○"/>
      <w:lvlJc w:val="left"/>
      <w:pPr>
        <w:ind w:left="3588" w:firstLine="3240"/>
      </w:pPr>
      <w:rPr>
        <w:strike w:val="0"/>
        <w:dstrike w:val="0"/>
        <w:u w:val="none"/>
        <w:effect w:val="none"/>
      </w:rPr>
    </w:lvl>
    <w:lvl w:ilvl="5">
      <w:start w:val="1"/>
      <w:numFmt w:val="bullet"/>
      <w:lvlText w:val="■"/>
      <w:lvlJc w:val="left"/>
      <w:pPr>
        <w:ind w:left="4308" w:firstLine="3960"/>
      </w:pPr>
      <w:rPr>
        <w:strike w:val="0"/>
        <w:dstrike w:val="0"/>
        <w:u w:val="none"/>
        <w:effect w:val="none"/>
      </w:rPr>
    </w:lvl>
    <w:lvl w:ilvl="6">
      <w:start w:val="1"/>
      <w:numFmt w:val="bullet"/>
      <w:lvlText w:val="●"/>
      <w:lvlJc w:val="left"/>
      <w:pPr>
        <w:ind w:left="5028" w:firstLine="4680"/>
      </w:pPr>
      <w:rPr>
        <w:strike w:val="0"/>
        <w:dstrike w:val="0"/>
        <w:u w:val="none"/>
        <w:effect w:val="none"/>
      </w:rPr>
    </w:lvl>
    <w:lvl w:ilvl="7">
      <w:start w:val="1"/>
      <w:numFmt w:val="bullet"/>
      <w:lvlText w:val="○"/>
      <w:lvlJc w:val="left"/>
      <w:pPr>
        <w:ind w:left="5748" w:firstLine="5400"/>
      </w:pPr>
      <w:rPr>
        <w:strike w:val="0"/>
        <w:dstrike w:val="0"/>
        <w:u w:val="none"/>
        <w:effect w:val="none"/>
      </w:rPr>
    </w:lvl>
    <w:lvl w:ilvl="8">
      <w:start w:val="1"/>
      <w:numFmt w:val="bullet"/>
      <w:lvlText w:val="■"/>
      <w:lvlJc w:val="left"/>
      <w:pPr>
        <w:ind w:left="6468" w:firstLine="6120"/>
      </w:pPr>
      <w:rPr>
        <w:strike w:val="0"/>
        <w:dstrike w:val="0"/>
        <w:u w:val="none"/>
        <w:effect w:val="none"/>
      </w:rPr>
    </w:lvl>
  </w:abstractNum>
  <w:abstractNum w:abstractNumId="9" w15:restartNumberingAfterBreak="0">
    <w:nsid w:val="47066516"/>
    <w:multiLevelType w:val="multilevel"/>
    <w:tmpl w:val="B6FE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A63978"/>
    <w:multiLevelType w:val="multilevel"/>
    <w:tmpl w:val="F8A0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C36361"/>
    <w:multiLevelType w:val="multilevel"/>
    <w:tmpl w:val="970C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633ED0"/>
    <w:multiLevelType w:val="multilevel"/>
    <w:tmpl w:val="C06A1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656DB1"/>
    <w:multiLevelType w:val="hybridMultilevel"/>
    <w:tmpl w:val="CDB068C4"/>
    <w:lvl w:ilvl="0" w:tplc="A5E00F4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694C4D33"/>
    <w:multiLevelType w:val="multilevel"/>
    <w:tmpl w:val="DEE22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FC6C54"/>
    <w:multiLevelType w:val="multilevel"/>
    <w:tmpl w:val="3034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5"/>
  </w:num>
  <w:num w:numId="4">
    <w:abstractNumId w:val="11"/>
  </w:num>
  <w:num w:numId="5">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10"/>
  </w:num>
  <w:num w:numId="7">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4"/>
  </w:num>
  <w:num w:numId="9">
    <w:abstractNumId w:val="3"/>
  </w:num>
  <w:num w:numId="10">
    <w:abstractNumId w:val="9"/>
  </w:num>
  <w:num w:numId="11">
    <w:abstractNumId w:val="6"/>
  </w:num>
  <w:num w:numId="12">
    <w:abstractNumId w:val="1"/>
  </w:num>
  <w:num w:numId="13">
    <w:abstractNumId w:val="13"/>
  </w:num>
  <w:num w:numId="14">
    <w:abstractNumId w:val="2"/>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o:colormru v:ext="edit" colors="#7fb941,#7fb93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3C1"/>
    <w:rsid w:val="00053698"/>
    <w:rsid w:val="000971BF"/>
    <w:rsid w:val="000B2428"/>
    <w:rsid w:val="000D5C89"/>
    <w:rsid w:val="000F3DCE"/>
    <w:rsid w:val="00122F96"/>
    <w:rsid w:val="001506CC"/>
    <w:rsid w:val="001A420C"/>
    <w:rsid w:val="002000FA"/>
    <w:rsid w:val="00206EDB"/>
    <w:rsid w:val="002477BF"/>
    <w:rsid w:val="00274630"/>
    <w:rsid w:val="002D162C"/>
    <w:rsid w:val="00313F42"/>
    <w:rsid w:val="00324943"/>
    <w:rsid w:val="00376DB2"/>
    <w:rsid w:val="003C3719"/>
    <w:rsid w:val="003C57FE"/>
    <w:rsid w:val="003F6DE1"/>
    <w:rsid w:val="00477C7C"/>
    <w:rsid w:val="004A606A"/>
    <w:rsid w:val="004A6884"/>
    <w:rsid w:val="004B3660"/>
    <w:rsid w:val="004D4DE6"/>
    <w:rsid w:val="004E6834"/>
    <w:rsid w:val="004F3419"/>
    <w:rsid w:val="005070C9"/>
    <w:rsid w:val="0056580C"/>
    <w:rsid w:val="00573EA8"/>
    <w:rsid w:val="005A768E"/>
    <w:rsid w:val="005B613D"/>
    <w:rsid w:val="005F4B0C"/>
    <w:rsid w:val="006455B1"/>
    <w:rsid w:val="006B20B7"/>
    <w:rsid w:val="00734471"/>
    <w:rsid w:val="007B058B"/>
    <w:rsid w:val="007B2CF9"/>
    <w:rsid w:val="007D0A9E"/>
    <w:rsid w:val="007D6B7D"/>
    <w:rsid w:val="007E2E09"/>
    <w:rsid w:val="0080785E"/>
    <w:rsid w:val="0082028A"/>
    <w:rsid w:val="00824A7E"/>
    <w:rsid w:val="00833395"/>
    <w:rsid w:val="00860488"/>
    <w:rsid w:val="00860A16"/>
    <w:rsid w:val="008B4D81"/>
    <w:rsid w:val="008C3BB4"/>
    <w:rsid w:val="008D2A4D"/>
    <w:rsid w:val="008D3B2B"/>
    <w:rsid w:val="00904F7C"/>
    <w:rsid w:val="0090683B"/>
    <w:rsid w:val="009263C1"/>
    <w:rsid w:val="00941D97"/>
    <w:rsid w:val="00955114"/>
    <w:rsid w:val="009667A0"/>
    <w:rsid w:val="00A019A8"/>
    <w:rsid w:val="00A275DC"/>
    <w:rsid w:val="00A5127A"/>
    <w:rsid w:val="00A61DC1"/>
    <w:rsid w:val="00A732A4"/>
    <w:rsid w:val="00AA6E3F"/>
    <w:rsid w:val="00AF5A0D"/>
    <w:rsid w:val="00B0033D"/>
    <w:rsid w:val="00B231B8"/>
    <w:rsid w:val="00B65160"/>
    <w:rsid w:val="00B82B41"/>
    <w:rsid w:val="00B84477"/>
    <w:rsid w:val="00B92371"/>
    <w:rsid w:val="00BA0997"/>
    <w:rsid w:val="00BB1576"/>
    <w:rsid w:val="00BE34F9"/>
    <w:rsid w:val="00BF05FD"/>
    <w:rsid w:val="00BF38EA"/>
    <w:rsid w:val="00BF4AE3"/>
    <w:rsid w:val="00C108D2"/>
    <w:rsid w:val="00C12DF3"/>
    <w:rsid w:val="00C33EF9"/>
    <w:rsid w:val="00C60737"/>
    <w:rsid w:val="00C665F1"/>
    <w:rsid w:val="00CD3FEF"/>
    <w:rsid w:val="00CE6F87"/>
    <w:rsid w:val="00D23042"/>
    <w:rsid w:val="00DA1CFC"/>
    <w:rsid w:val="00DD0753"/>
    <w:rsid w:val="00DD6CE8"/>
    <w:rsid w:val="00DE3F4D"/>
    <w:rsid w:val="00DF36FC"/>
    <w:rsid w:val="00E04692"/>
    <w:rsid w:val="00E27139"/>
    <w:rsid w:val="00E5219F"/>
    <w:rsid w:val="00EA60D0"/>
    <w:rsid w:val="00F10641"/>
    <w:rsid w:val="00FA0446"/>
    <w:rsid w:val="00FE74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fb941,#7fb938"/>
    </o:shapedefaults>
    <o:shapelayout v:ext="edit">
      <o:idmap v:ext="edit" data="1"/>
    </o:shapelayout>
  </w:shapeDefaults>
  <w:decimalSymbol w:val=","/>
  <w:listSeparator w:val=";"/>
  <w14:docId w14:val="2A83B79C"/>
  <w15:docId w15:val="{E464330B-6D55-46EE-9FB5-555B807C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3EA8"/>
  </w:style>
  <w:style w:type="paragraph" w:styleId="Nagwek1">
    <w:name w:val="heading 1"/>
    <w:basedOn w:val="Normalny"/>
    <w:link w:val="Nagwek1Znak"/>
    <w:uiPriority w:val="9"/>
    <w:qFormat/>
    <w:rsid w:val="00B231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263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63C1"/>
    <w:rPr>
      <w:rFonts w:ascii="Tahoma" w:hAnsi="Tahoma" w:cs="Tahoma"/>
      <w:sz w:val="16"/>
      <w:szCs w:val="16"/>
    </w:rPr>
  </w:style>
  <w:style w:type="paragraph" w:styleId="Nagwek">
    <w:name w:val="header"/>
    <w:basedOn w:val="Normalny"/>
    <w:link w:val="NagwekZnak"/>
    <w:uiPriority w:val="99"/>
    <w:unhideWhenUsed/>
    <w:rsid w:val="009263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63C1"/>
  </w:style>
  <w:style w:type="paragraph" w:styleId="Stopka">
    <w:name w:val="footer"/>
    <w:basedOn w:val="Normalny"/>
    <w:link w:val="StopkaZnak"/>
    <w:uiPriority w:val="99"/>
    <w:unhideWhenUsed/>
    <w:rsid w:val="009263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63C1"/>
  </w:style>
  <w:style w:type="paragraph" w:styleId="NormalnyWeb">
    <w:name w:val="Normal (Web)"/>
    <w:basedOn w:val="Normalny"/>
    <w:uiPriority w:val="99"/>
    <w:unhideWhenUsed/>
    <w:rsid w:val="008B4D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F6DE1"/>
    <w:pPr>
      <w:spacing w:after="160" w:line="259" w:lineRule="auto"/>
      <w:ind w:left="720"/>
      <w:contextualSpacing/>
    </w:pPr>
  </w:style>
  <w:style w:type="character" w:styleId="Hipercze">
    <w:name w:val="Hyperlink"/>
    <w:basedOn w:val="Domylnaczcionkaakapitu"/>
    <w:uiPriority w:val="99"/>
    <w:unhideWhenUsed/>
    <w:rsid w:val="003F6DE1"/>
    <w:rPr>
      <w:color w:val="0000FF" w:themeColor="hyperlink"/>
      <w:u w:val="single"/>
    </w:rPr>
  </w:style>
  <w:style w:type="character" w:customStyle="1" w:styleId="Nagwek1Znak">
    <w:name w:val="Nagłówek 1 Znak"/>
    <w:basedOn w:val="Domylnaczcionkaakapitu"/>
    <w:link w:val="Nagwek1"/>
    <w:uiPriority w:val="9"/>
    <w:rsid w:val="00B231B8"/>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86818">
      <w:bodyDiv w:val="1"/>
      <w:marLeft w:val="0"/>
      <w:marRight w:val="0"/>
      <w:marTop w:val="0"/>
      <w:marBottom w:val="0"/>
      <w:divBdr>
        <w:top w:val="none" w:sz="0" w:space="0" w:color="auto"/>
        <w:left w:val="none" w:sz="0" w:space="0" w:color="auto"/>
        <w:bottom w:val="none" w:sz="0" w:space="0" w:color="auto"/>
        <w:right w:val="none" w:sz="0" w:space="0" w:color="auto"/>
      </w:divBdr>
      <w:divsChild>
        <w:div w:id="381255529">
          <w:marLeft w:val="0"/>
          <w:marRight w:val="0"/>
          <w:marTop w:val="0"/>
          <w:marBottom w:val="0"/>
          <w:divBdr>
            <w:top w:val="none" w:sz="0" w:space="0" w:color="auto"/>
            <w:left w:val="none" w:sz="0" w:space="0" w:color="auto"/>
            <w:bottom w:val="none" w:sz="0" w:space="0" w:color="auto"/>
            <w:right w:val="none" w:sz="0" w:space="0" w:color="auto"/>
          </w:divBdr>
        </w:div>
      </w:divsChild>
    </w:div>
    <w:div w:id="568079288">
      <w:bodyDiv w:val="1"/>
      <w:marLeft w:val="0"/>
      <w:marRight w:val="0"/>
      <w:marTop w:val="0"/>
      <w:marBottom w:val="0"/>
      <w:divBdr>
        <w:top w:val="none" w:sz="0" w:space="0" w:color="auto"/>
        <w:left w:val="none" w:sz="0" w:space="0" w:color="auto"/>
        <w:bottom w:val="none" w:sz="0" w:space="0" w:color="auto"/>
        <w:right w:val="none" w:sz="0" w:space="0" w:color="auto"/>
      </w:divBdr>
    </w:div>
    <w:div w:id="608125464">
      <w:bodyDiv w:val="1"/>
      <w:marLeft w:val="0"/>
      <w:marRight w:val="0"/>
      <w:marTop w:val="0"/>
      <w:marBottom w:val="0"/>
      <w:divBdr>
        <w:top w:val="none" w:sz="0" w:space="0" w:color="auto"/>
        <w:left w:val="none" w:sz="0" w:space="0" w:color="auto"/>
        <w:bottom w:val="none" w:sz="0" w:space="0" w:color="auto"/>
        <w:right w:val="none" w:sz="0" w:space="0" w:color="auto"/>
      </w:divBdr>
    </w:div>
    <w:div w:id="1426419312">
      <w:bodyDiv w:val="1"/>
      <w:marLeft w:val="0"/>
      <w:marRight w:val="0"/>
      <w:marTop w:val="0"/>
      <w:marBottom w:val="0"/>
      <w:divBdr>
        <w:top w:val="none" w:sz="0" w:space="0" w:color="auto"/>
        <w:left w:val="none" w:sz="0" w:space="0" w:color="auto"/>
        <w:bottom w:val="none" w:sz="0" w:space="0" w:color="auto"/>
        <w:right w:val="none" w:sz="0" w:space="0" w:color="auto"/>
      </w:divBdr>
    </w:div>
    <w:div w:id="1444685702">
      <w:bodyDiv w:val="1"/>
      <w:marLeft w:val="0"/>
      <w:marRight w:val="0"/>
      <w:marTop w:val="0"/>
      <w:marBottom w:val="0"/>
      <w:divBdr>
        <w:top w:val="none" w:sz="0" w:space="0" w:color="auto"/>
        <w:left w:val="none" w:sz="0" w:space="0" w:color="auto"/>
        <w:bottom w:val="none" w:sz="0" w:space="0" w:color="auto"/>
        <w:right w:val="none" w:sz="0" w:space="0" w:color="auto"/>
      </w:divBdr>
    </w:div>
    <w:div w:id="1483348114">
      <w:bodyDiv w:val="1"/>
      <w:marLeft w:val="0"/>
      <w:marRight w:val="0"/>
      <w:marTop w:val="0"/>
      <w:marBottom w:val="0"/>
      <w:divBdr>
        <w:top w:val="none" w:sz="0" w:space="0" w:color="auto"/>
        <w:left w:val="none" w:sz="0" w:space="0" w:color="auto"/>
        <w:bottom w:val="none" w:sz="0" w:space="0" w:color="auto"/>
        <w:right w:val="none" w:sz="0" w:space="0" w:color="auto"/>
      </w:divBdr>
    </w:div>
    <w:div w:id="1744838755">
      <w:bodyDiv w:val="1"/>
      <w:marLeft w:val="0"/>
      <w:marRight w:val="0"/>
      <w:marTop w:val="0"/>
      <w:marBottom w:val="0"/>
      <w:divBdr>
        <w:top w:val="none" w:sz="0" w:space="0" w:color="auto"/>
        <w:left w:val="none" w:sz="0" w:space="0" w:color="auto"/>
        <w:bottom w:val="none" w:sz="0" w:space="0" w:color="auto"/>
        <w:right w:val="none" w:sz="0" w:space="0" w:color="auto"/>
      </w:divBdr>
    </w:div>
    <w:div w:id="1960648299">
      <w:bodyDiv w:val="1"/>
      <w:marLeft w:val="0"/>
      <w:marRight w:val="0"/>
      <w:marTop w:val="0"/>
      <w:marBottom w:val="0"/>
      <w:divBdr>
        <w:top w:val="none" w:sz="0" w:space="0" w:color="auto"/>
        <w:left w:val="none" w:sz="0" w:space="0" w:color="auto"/>
        <w:bottom w:val="none" w:sz="0" w:space="0" w:color="auto"/>
        <w:right w:val="none" w:sz="0" w:space="0" w:color="auto"/>
      </w:divBdr>
      <w:divsChild>
        <w:div w:id="271207566">
          <w:marLeft w:val="0"/>
          <w:marRight w:val="0"/>
          <w:marTop w:val="0"/>
          <w:marBottom w:val="0"/>
          <w:divBdr>
            <w:top w:val="none" w:sz="0" w:space="0" w:color="auto"/>
            <w:left w:val="none" w:sz="0" w:space="0" w:color="auto"/>
            <w:bottom w:val="none" w:sz="0" w:space="0" w:color="auto"/>
            <w:right w:val="none" w:sz="0" w:space="0" w:color="auto"/>
          </w:divBdr>
        </w:div>
      </w:divsChild>
    </w:div>
    <w:div w:id="203495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92207-FB33-4119-9C9F-D2266D4A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10</Pages>
  <Words>2918</Words>
  <Characters>17512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Alina Pogoda</cp:lastModifiedBy>
  <cp:revision>8</cp:revision>
  <dcterms:created xsi:type="dcterms:W3CDTF">2021-02-26T16:32:00Z</dcterms:created>
  <dcterms:modified xsi:type="dcterms:W3CDTF">2021-03-17T08:23:00Z</dcterms:modified>
</cp:coreProperties>
</file>